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40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31"/>
        <w:gridCol w:w="1213"/>
        <w:gridCol w:w="2914"/>
        <w:gridCol w:w="3944"/>
      </w:tblGrid>
      <w:tr w:rsidR="00097028" w:rsidTr="00097028">
        <w:trPr>
          <w:trHeight w:val="713"/>
        </w:trPr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7028" w:rsidRDefault="00097028" w:rsidP="00097028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C08D93" wp14:editId="59042854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028" w:rsidRDefault="00097028" w:rsidP="00097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028" w:rsidRDefault="00097028" w:rsidP="0009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028" w:rsidRDefault="00097028" w:rsidP="0009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7028" w:rsidRDefault="00097028" w:rsidP="0009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8BF5E3" wp14:editId="0764B101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7028" w:rsidRDefault="00097028" w:rsidP="00097028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E714EF" wp14:editId="081AD6B1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028" w:rsidRPr="00097028" w:rsidRDefault="00097028" w:rsidP="00097028">
      <w:pPr>
        <w:tabs>
          <w:tab w:val="left" w:pos="900"/>
        </w:tabs>
        <w:rPr>
          <w:sz w:val="34"/>
          <w:szCs w:val="34"/>
        </w:rPr>
      </w:pPr>
    </w:p>
    <w:tbl>
      <w:tblPr>
        <w:tblStyle w:val="Grilledutableau"/>
        <w:tblpPr w:leftFromText="141" w:rightFromText="141" w:vertAnchor="page" w:horzAnchor="margin" w:tblpX="-601" w:tblpY="3631"/>
        <w:tblW w:w="10353" w:type="dxa"/>
        <w:tblLook w:val="04A0" w:firstRow="1" w:lastRow="0" w:firstColumn="1" w:lastColumn="0" w:noHBand="0" w:noVBand="1"/>
      </w:tblPr>
      <w:tblGrid>
        <w:gridCol w:w="1809"/>
        <w:gridCol w:w="8544"/>
      </w:tblGrid>
      <w:tr w:rsidR="00097028" w:rsidRPr="00D44251" w:rsidTr="007C6799">
        <w:trPr>
          <w:trHeight w:val="13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D44251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Disciplines</w:t>
            </w:r>
          </w:p>
        </w:tc>
        <w:tc>
          <w:tcPr>
            <w:tcW w:w="8544" w:type="dxa"/>
            <w:shd w:val="clear" w:color="auto" w:fill="D9D9D9" w:themeFill="background1" w:themeFillShade="D9"/>
          </w:tcPr>
          <w:p w:rsidR="00097028" w:rsidRPr="00DC24C8" w:rsidRDefault="00097028" w:rsidP="007C67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097028" w:rsidRPr="00D44251" w:rsidTr="007C6799">
        <w:trPr>
          <w:trHeight w:val="14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H.G</w:t>
            </w:r>
          </w:p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44" w:type="dxa"/>
          </w:tcPr>
          <w:p w:rsidR="00097028" w:rsidRDefault="00097028" w:rsidP="007C6799">
            <w:pPr>
              <w:bidi/>
              <w:ind w:left="360" w:hanging="360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097028" w:rsidRPr="002812DC" w:rsidRDefault="00097028" w:rsidP="007C6799">
            <w:pPr>
              <w:bidi/>
              <w:ind w:left="360" w:hanging="360"/>
              <w:rPr>
                <w:rFonts w:ascii="Kristen ITC" w:hAnsi="Kristen ITC"/>
                <w:sz w:val="28"/>
                <w:szCs w:val="28"/>
                <w:u w:val="single"/>
                <w:rtl/>
                <w:lang w:bidi="ar-MA"/>
              </w:rPr>
            </w:pPr>
            <w:r w:rsidRPr="002812DC">
              <w:rPr>
                <w:rFonts w:ascii="Kristen ITC" w:hAnsi="Kristen ITC"/>
                <w:b/>
                <w:bCs/>
                <w:sz w:val="28"/>
                <w:szCs w:val="28"/>
                <w:u w:val="single"/>
                <w:rtl/>
                <w:lang w:bidi="ar-MA"/>
              </w:rPr>
              <w:t>التاريخ</w:t>
            </w:r>
            <w:r w:rsidRPr="002812DC">
              <w:rPr>
                <w:rFonts w:ascii="Kristen ITC" w:hAnsi="Kristen ITC" w:hint="cs"/>
                <w:sz w:val="28"/>
                <w:szCs w:val="28"/>
                <w:u w:val="single"/>
                <w:rtl/>
                <w:lang w:bidi="ar-MA"/>
              </w:rPr>
              <w:t>: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1-دراسة الدولة الادريسية من خلال وثائق تاريخية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2-ازدهار الدولة المغربية: المرابطون والموحدون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3-تراجع الجهاد 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و بداية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 حرب الاسترداد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rtl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4-الغزو </w:t>
            </w:r>
            <w:proofErr w:type="spellStart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الايبيري</w:t>
            </w:r>
            <w:proofErr w:type="spellEnd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 ورد فعل المغاربة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rFonts w:ascii="Kristen ITC" w:hAnsi="Kristen ITC"/>
                <w:sz w:val="28"/>
                <w:szCs w:val="28"/>
                <w:u w:val="single"/>
                <w:rtl/>
                <w:lang w:bidi="ar-MA"/>
              </w:rPr>
            </w:pPr>
            <w:proofErr w:type="gramStart"/>
            <w:r w:rsidRPr="002812DC">
              <w:rPr>
                <w:rFonts w:ascii="Kristen ITC" w:hAnsi="Kristen ITC"/>
                <w:b/>
                <w:bCs/>
                <w:sz w:val="28"/>
                <w:szCs w:val="28"/>
                <w:u w:val="single"/>
                <w:rtl/>
                <w:lang w:bidi="ar-MA"/>
              </w:rPr>
              <w:t>الجغرافية</w:t>
            </w:r>
            <w:r w:rsidRPr="002812DC">
              <w:rPr>
                <w:rFonts w:ascii="Kristen ITC" w:hAnsi="Kristen ITC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2812DC">
              <w:rPr>
                <w:rFonts w:ascii="Kristen ITC" w:hAnsi="Kristen ITC" w:hint="cs"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gramEnd"/>
            <w:r w:rsidRPr="002812DC">
              <w:rPr>
                <w:rFonts w:ascii="Kristen ITC" w:hAnsi="Kristen ITC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1-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المغرب :موقع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 استراتيجي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2-المغرب: تضاريس وموارد سطحية متنوعة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3-المغرب: موارد باطنية مختلفة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rtl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4-التدرب على رسم خريطة تضاريس المغرب وتوطين الموارد الطبيعية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rtl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5-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المغرب:مناخ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 متنوع الخصائص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rFonts w:ascii="Kristen ITC" w:hAnsi="Kristen ITC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2812DC">
              <w:rPr>
                <w:rFonts w:ascii="Kristen ITC" w:hAnsi="Kristen ITC"/>
                <w:b/>
                <w:bCs/>
                <w:sz w:val="28"/>
                <w:szCs w:val="28"/>
                <w:u w:val="single"/>
                <w:rtl/>
                <w:lang w:bidi="ar-MA"/>
              </w:rPr>
              <w:t>التربية على المواطنة</w:t>
            </w:r>
            <w:r w:rsidRPr="002812DC">
              <w:rPr>
                <w:rFonts w:ascii="Kristen ITC" w:hAnsi="Kristen ITC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1-مقومات الدولة المغربية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 xml:space="preserve">2-الدستور المغربي </w:t>
            </w:r>
          </w:p>
          <w:p w:rsidR="00097028" w:rsidRPr="002812DC" w:rsidRDefault="00097028" w:rsidP="007C6799">
            <w:pPr>
              <w:bidi/>
              <w:ind w:left="360" w:hanging="360"/>
              <w:rPr>
                <w:sz w:val="28"/>
                <w:szCs w:val="28"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3-الملك: ننجز ملفا صحفيا حول ملكنا</w:t>
            </w:r>
          </w:p>
          <w:p w:rsidR="00097028" w:rsidRPr="002A792E" w:rsidRDefault="00097028" w:rsidP="00214174">
            <w:pPr>
              <w:bidi/>
              <w:ind w:left="360" w:hanging="322"/>
              <w:rPr>
                <w:sz w:val="28"/>
                <w:szCs w:val="28"/>
                <w:rtl/>
                <w:lang w:bidi="ar-MA"/>
              </w:rPr>
            </w:pPr>
            <w:r w:rsidRPr="002812DC">
              <w:rPr>
                <w:rFonts w:hint="cs"/>
                <w:sz w:val="28"/>
                <w:szCs w:val="28"/>
                <w:rtl/>
                <w:lang w:bidi="ar-MA"/>
              </w:rPr>
              <w:t>4-البرلمان</w:t>
            </w:r>
          </w:p>
        </w:tc>
      </w:tr>
      <w:tr w:rsidR="00097028" w:rsidRPr="00D44251" w:rsidTr="007C6799">
        <w:trPr>
          <w:trHeight w:val="120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8544" w:type="dxa"/>
          </w:tcPr>
          <w:p w:rsidR="00097028" w:rsidRDefault="00097028" w:rsidP="007C6799">
            <w:pPr>
              <w:bidi/>
              <w:ind w:left="710" w:hanging="672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</w:p>
          <w:p w:rsidR="00097028" w:rsidRPr="002812DC" w:rsidRDefault="00097028" w:rsidP="007C6799">
            <w:pPr>
              <w:bidi/>
              <w:ind w:left="710" w:hanging="672"/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 w:rsidRPr="002812DC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مكون القراءة:</w:t>
            </w:r>
          </w:p>
          <w:p w:rsidR="00097028" w:rsidRPr="002812DC" w:rsidRDefault="00097028" w:rsidP="007C6799">
            <w:pPr>
              <w:bidi/>
              <w:ind w:left="710" w:hanging="672"/>
              <w:rPr>
                <w:sz w:val="28"/>
                <w:szCs w:val="28"/>
              </w:rPr>
            </w:pPr>
            <w:proofErr w:type="gramStart"/>
            <w:r w:rsidRPr="002812DC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المجالات</w:t>
            </w:r>
            <w:r w:rsidRPr="002812DC">
              <w:rPr>
                <w:rFonts w:cs="Arial" w:hint="cs"/>
                <w:sz w:val="28"/>
                <w:szCs w:val="28"/>
                <w:u w:val="single"/>
                <w:rtl/>
              </w:rPr>
              <w:t>:</w:t>
            </w:r>
            <w:r w:rsidRPr="002812DC">
              <w:rPr>
                <w:rFonts w:cs="Arial" w:hint="cs"/>
                <w:sz w:val="28"/>
                <w:szCs w:val="28"/>
                <w:rtl/>
              </w:rPr>
              <w:t xml:space="preserve">  </w:t>
            </w:r>
            <w:r w:rsidRPr="002812DC">
              <w:rPr>
                <w:rFonts w:hint="cs"/>
                <w:sz w:val="28"/>
                <w:szCs w:val="28"/>
                <w:rtl/>
              </w:rPr>
              <w:t>مجال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</w:rPr>
              <w:t xml:space="preserve"> القيم الإسلامية / مجال القيم الوطنية و الإنسانية / المجال الحضاري.</w:t>
            </w:r>
          </w:p>
          <w:p w:rsidR="00097028" w:rsidRPr="002812DC" w:rsidRDefault="00097028" w:rsidP="007C6799">
            <w:pPr>
              <w:bidi/>
              <w:ind w:left="710" w:hanging="672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812DC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مكون </w:t>
            </w:r>
            <w:r w:rsidRPr="002812D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الدرس اللغوي:</w:t>
            </w:r>
          </w:p>
          <w:p w:rsidR="00097028" w:rsidRPr="002812DC" w:rsidRDefault="00097028" w:rsidP="007C6799">
            <w:pPr>
              <w:bidi/>
              <w:ind w:left="710" w:hanging="672"/>
              <w:rPr>
                <w:sz w:val="28"/>
                <w:szCs w:val="28"/>
                <w:rtl/>
              </w:rPr>
            </w:pPr>
            <w:r w:rsidRPr="002812DC">
              <w:rPr>
                <w:rFonts w:hint="cs"/>
                <w:sz w:val="28"/>
                <w:szCs w:val="28"/>
                <w:rtl/>
              </w:rPr>
              <w:t xml:space="preserve">* صوغ المثنى وإعرابه/ جمع المذكر و جمع المؤنث/ جمع 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</w:rPr>
              <w:t>التكسير(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</w:rPr>
              <w:t>جمع القلة و الكثرة).</w:t>
            </w:r>
          </w:p>
          <w:p w:rsidR="00097028" w:rsidRPr="002812DC" w:rsidRDefault="00097028" w:rsidP="007C6799">
            <w:pPr>
              <w:bidi/>
              <w:ind w:left="710" w:hanging="672"/>
              <w:rPr>
                <w:sz w:val="28"/>
                <w:szCs w:val="28"/>
                <w:rtl/>
              </w:rPr>
            </w:pPr>
            <w:r w:rsidRPr="002812DC">
              <w:rPr>
                <w:rFonts w:hint="cs"/>
                <w:sz w:val="28"/>
                <w:szCs w:val="28"/>
                <w:rtl/>
              </w:rPr>
              <w:t>*</w:t>
            </w:r>
            <w:proofErr w:type="spellStart"/>
            <w:proofErr w:type="gramStart"/>
            <w:r w:rsidRPr="002812DC">
              <w:rPr>
                <w:rFonts w:hint="cs"/>
                <w:sz w:val="28"/>
                <w:szCs w:val="28"/>
                <w:rtl/>
              </w:rPr>
              <w:t>الفاعل:الإضمار</w:t>
            </w:r>
            <w:proofErr w:type="spellEnd"/>
            <w:proofErr w:type="gramEnd"/>
            <w:r w:rsidRPr="002812DC">
              <w:rPr>
                <w:rFonts w:hint="cs"/>
                <w:sz w:val="28"/>
                <w:szCs w:val="28"/>
                <w:rtl/>
              </w:rPr>
              <w:t xml:space="preserve"> الجائز و الواجب </w:t>
            </w:r>
          </w:p>
          <w:p w:rsidR="00097028" w:rsidRPr="002812DC" w:rsidRDefault="00097028" w:rsidP="007C6799">
            <w:pPr>
              <w:bidi/>
              <w:ind w:left="710" w:hanging="672"/>
              <w:rPr>
                <w:sz w:val="28"/>
                <w:szCs w:val="28"/>
                <w:rtl/>
              </w:rPr>
            </w:pPr>
            <w:r w:rsidRPr="002812DC">
              <w:rPr>
                <w:rFonts w:hint="cs"/>
                <w:sz w:val="28"/>
                <w:szCs w:val="28"/>
                <w:rtl/>
              </w:rPr>
              <w:t xml:space="preserve">*المفعول به: التقديم الجائز 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</w:rPr>
              <w:t>و الواجب</w:t>
            </w:r>
            <w:proofErr w:type="gramEnd"/>
          </w:p>
          <w:p w:rsidR="00097028" w:rsidRPr="002812DC" w:rsidRDefault="00097028" w:rsidP="007C6799">
            <w:pPr>
              <w:bidi/>
              <w:ind w:left="710" w:hanging="672"/>
              <w:rPr>
                <w:sz w:val="28"/>
                <w:szCs w:val="28"/>
                <w:rtl/>
              </w:rPr>
            </w:pPr>
            <w:r w:rsidRPr="002812DC">
              <w:rPr>
                <w:rFonts w:hint="cs"/>
                <w:sz w:val="28"/>
                <w:szCs w:val="28"/>
                <w:rtl/>
              </w:rPr>
              <w:t>*المفعول المطلق</w:t>
            </w:r>
          </w:p>
          <w:p w:rsidR="00097028" w:rsidRPr="002812DC" w:rsidRDefault="00097028" w:rsidP="007C6799">
            <w:pPr>
              <w:bidi/>
              <w:ind w:left="710" w:hanging="672"/>
              <w:rPr>
                <w:sz w:val="28"/>
                <w:szCs w:val="28"/>
                <w:rtl/>
              </w:rPr>
            </w:pPr>
            <w:r w:rsidRPr="002812DC">
              <w:rPr>
                <w:rFonts w:hint="cs"/>
                <w:sz w:val="28"/>
                <w:szCs w:val="28"/>
                <w:rtl/>
              </w:rPr>
              <w:t xml:space="preserve">*المفعول فيه/ المفعول لأجله 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</w:rPr>
              <w:t>و المفعول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</w:rPr>
              <w:t xml:space="preserve"> معه</w:t>
            </w:r>
          </w:p>
          <w:p w:rsidR="00097028" w:rsidRPr="002812DC" w:rsidRDefault="00097028" w:rsidP="007C6799">
            <w:pPr>
              <w:pStyle w:val="Paragraphedeliste"/>
              <w:ind w:hanging="672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مكون التعبير </w:t>
            </w:r>
            <w:proofErr w:type="gramStart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Pr="002812D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الإنشاء</w:t>
            </w:r>
            <w:proofErr w:type="gramEnd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097028" w:rsidRDefault="00097028" w:rsidP="007C6799">
            <w:pPr>
              <w:pStyle w:val="Paragraphedeliste"/>
              <w:ind w:hanging="672"/>
              <w:jc w:val="right"/>
              <w:rPr>
                <w:sz w:val="28"/>
                <w:szCs w:val="28"/>
                <w:rtl/>
              </w:rPr>
            </w:pPr>
            <w:r w:rsidRPr="002812DC">
              <w:rPr>
                <w:rFonts w:hint="cs"/>
                <w:sz w:val="28"/>
                <w:szCs w:val="28"/>
                <w:rtl/>
              </w:rPr>
              <w:t>*مهارة التلخيص/ كتابة تقرير / مهارة التصميم.</w:t>
            </w:r>
          </w:p>
          <w:p w:rsidR="00097028" w:rsidRPr="00214174" w:rsidRDefault="00097028" w:rsidP="00214174">
            <w:pPr>
              <w:rPr>
                <w:sz w:val="28"/>
                <w:szCs w:val="28"/>
                <w:rtl/>
              </w:rPr>
            </w:pPr>
          </w:p>
        </w:tc>
      </w:tr>
      <w:tr w:rsidR="00097028" w:rsidRPr="00D44251" w:rsidTr="007C6799">
        <w:trPr>
          <w:trHeight w:val="79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EI</w:t>
            </w:r>
          </w:p>
        </w:tc>
        <w:tc>
          <w:tcPr>
            <w:tcW w:w="8544" w:type="dxa"/>
          </w:tcPr>
          <w:p w:rsidR="00097028" w:rsidRPr="002812DC" w:rsidRDefault="00097028" w:rsidP="00214174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97028" w:rsidRPr="002812DC" w:rsidRDefault="00097028" w:rsidP="007C679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812D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* </w:t>
            </w: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مدخل </w:t>
            </w:r>
            <w:proofErr w:type="gramStart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التزكية :</w:t>
            </w:r>
            <w:proofErr w:type="gramEnd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12DC">
              <w:rPr>
                <w:rFonts w:hint="cs"/>
                <w:sz w:val="28"/>
                <w:szCs w:val="28"/>
                <w:rtl/>
              </w:rPr>
              <w:t xml:space="preserve">القران الكريم: - سورة النجم من الآية :1 إلى الآية 31 </w:t>
            </w:r>
          </w:p>
          <w:p w:rsidR="00097028" w:rsidRPr="002812DC" w:rsidRDefault="00097028" w:rsidP="007C6799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* مدخل </w:t>
            </w:r>
            <w:proofErr w:type="gramStart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التزكية :</w:t>
            </w:r>
            <w:proofErr w:type="gramEnd"/>
            <w:r w:rsidRPr="002812D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العقيدة/</w:t>
            </w:r>
            <w:r w:rsidRPr="002812DC">
              <w:rPr>
                <w:rFonts w:hint="cs"/>
                <w:sz w:val="28"/>
                <w:szCs w:val="28"/>
                <w:rtl/>
              </w:rPr>
              <w:t xml:space="preserve"> الوحي :تعريفه و أنواعه</w:t>
            </w:r>
          </w:p>
          <w:p w:rsidR="00097028" w:rsidRPr="002812DC" w:rsidRDefault="00097028" w:rsidP="007C6799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*مدخل الاقتداء:</w:t>
            </w:r>
            <w:r w:rsidRPr="002812DC">
              <w:rPr>
                <w:rFonts w:hint="cs"/>
                <w:sz w:val="28"/>
                <w:szCs w:val="28"/>
                <w:rtl/>
              </w:rPr>
              <w:t xml:space="preserve"> الهجرة إلى الحبشة/ حضارة الدعوة </w:t>
            </w:r>
            <w:proofErr w:type="gramStart"/>
            <w:r w:rsidRPr="002812DC">
              <w:rPr>
                <w:rFonts w:hint="cs"/>
                <w:sz w:val="28"/>
                <w:szCs w:val="28"/>
                <w:rtl/>
              </w:rPr>
              <w:t>و ثبات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</w:rPr>
              <w:t xml:space="preserve"> أهلها</w:t>
            </w:r>
          </w:p>
          <w:p w:rsidR="00097028" w:rsidRPr="002812DC" w:rsidRDefault="00097028" w:rsidP="007C6799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* مدخل </w:t>
            </w:r>
            <w:proofErr w:type="spellStart"/>
            <w:proofErr w:type="gramStart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الاستجابة</w:t>
            </w:r>
            <w:r w:rsidRPr="002812DC">
              <w:rPr>
                <w:rFonts w:asciiTheme="majorBidi" w:hAnsiTheme="majorBidi" w:cstheme="majorBidi" w:hint="cs"/>
                <w:sz w:val="28"/>
                <w:szCs w:val="28"/>
                <w:rtl/>
              </w:rPr>
              <w:t>:شمول</w:t>
            </w:r>
            <w:proofErr w:type="spellEnd"/>
            <w:proofErr w:type="gramEnd"/>
            <w:r w:rsidRPr="002812D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812DC">
              <w:rPr>
                <w:rFonts w:hint="cs"/>
                <w:sz w:val="28"/>
                <w:szCs w:val="28"/>
                <w:rtl/>
              </w:rPr>
              <w:t>العبادة لمناحي الحياة</w:t>
            </w:r>
          </w:p>
          <w:p w:rsidR="00097028" w:rsidRPr="002812DC" w:rsidRDefault="00097028" w:rsidP="007C6799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*مدخل </w:t>
            </w:r>
            <w:proofErr w:type="gramStart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القسط :</w:t>
            </w:r>
            <w:proofErr w:type="gramEnd"/>
            <w:r w:rsidRPr="002812DC">
              <w:rPr>
                <w:rFonts w:hint="cs"/>
                <w:sz w:val="28"/>
                <w:szCs w:val="28"/>
                <w:rtl/>
              </w:rPr>
              <w:t xml:space="preserve"> تعظيم شعائر الله و حدوده</w:t>
            </w:r>
          </w:p>
          <w:p w:rsidR="00097028" w:rsidRPr="002812DC" w:rsidRDefault="00097028" w:rsidP="00214174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*مدخل </w:t>
            </w:r>
            <w:proofErr w:type="spellStart"/>
            <w:proofErr w:type="gramStart"/>
            <w:r w:rsidRPr="0028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الحكمة</w:t>
            </w:r>
            <w:r w:rsidRPr="002812DC">
              <w:rPr>
                <w:rFonts w:asciiTheme="majorBidi" w:hAnsiTheme="majorBidi" w:cstheme="majorBidi" w:hint="cs"/>
                <w:sz w:val="28"/>
                <w:szCs w:val="28"/>
                <w:rtl/>
              </w:rPr>
              <w:t>:التحلي</w:t>
            </w:r>
            <w:proofErr w:type="spellEnd"/>
            <w:proofErr w:type="gramEnd"/>
            <w:r w:rsidRPr="002812D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بالمسؤولية</w:t>
            </w:r>
          </w:p>
        </w:tc>
      </w:tr>
      <w:tr w:rsidR="00097028" w:rsidRPr="00D44251" w:rsidTr="007C6799">
        <w:trPr>
          <w:trHeight w:val="61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8544" w:type="dxa"/>
          </w:tcPr>
          <w:p w:rsidR="00097028" w:rsidRDefault="00097028" w:rsidP="007C6799">
            <w:pPr>
              <w:rPr>
                <w:sz w:val="24"/>
                <w:szCs w:val="24"/>
              </w:rPr>
            </w:pPr>
          </w:p>
          <w:p w:rsidR="00097028" w:rsidRPr="002A1140" w:rsidRDefault="00097028" w:rsidP="007C6799">
            <w:pPr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nombres décimaux relatifs </w:t>
            </w:r>
          </w:p>
          <w:p w:rsidR="00097028" w:rsidRDefault="00097028" w:rsidP="007C6799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nombres rationnels :</w:t>
            </w:r>
            <w:r>
              <w:rPr>
                <w:sz w:val="24"/>
                <w:szCs w:val="24"/>
              </w:rPr>
              <w:t xml:space="preserve"> Comparaison</w:t>
            </w:r>
            <w:r w:rsidRPr="002A11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/Opérations</w:t>
            </w:r>
          </w:p>
          <w:p w:rsidR="00097028" w:rsidRPr="002A1140" w:rsidRDefault="00097028" w:rsidP="007C6799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1140">
              <w:rPr>
                <w:sz w:val="24"/>
                <w:szCs w:val="24"/>
              </w:rPr>
              <w:t>Les nombres rationnels</w:t>
            </w:r>
            <w:r>
              <w:rPr>
                <w:sz w:val="24"/>
                <w:szCs w:val="24"/>
              </w:rPr>
              <w:t> : Addition/Soustraction/Produit et rapport</w:t>
            </w:r>
          </w:p>
          <w:p w:rsidR="00097028" w:rsidRPr="002A1140" w:rsidRDefault="00097028" w:rsidP="007C6799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La symétrie axiale.</w:t>
            </w:r>
          </w:p>
          <w:p w:rsidR="00097028" w:rsidRPr="002A1140" w:rsidRDefault="00097028" w:rsidP="007C6799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droit</w:t>
            </w:r>
            <w:r>
              <w:rPr>
                <w:sz w:val="24"/>
                <w:szCs w:val="24"/>
              </w:rPr>
              <w:t>es</w:t>
            </w:r>
            <w:r w:rsidRPr="002A1140">
              <w:rPr>
                <w:sz w:val="24"/>
                <w:szCs w:val="24"/>
              </w:rPr>
              <w:t xml:space="preserve"> parallèles aux côt</w:t>
            </w:r>
            <w:r>
              <w:rPr>
                <w:sz w:val="24"/>
                <w:szCs w:val="24"/>
              </w:rPr>
              <w:t>é</w:t>
            </w:r>
            <w:r w:rsidRPr="002A1140">
              <w:rPr>
                <w:sz w:val="24"/>
                <w:szCs w:val="24"/>
              </w:rPr>
              <w:t>s d’un triangle.</w:t>
            </w:r>
          </w:p>
          <w:p w:rsidR="00097028" w:rsidRPr="002A1140" w:rsidRDefault="00097028" w:rsidP="007C6799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puissances</w:t>
            </w:r>
          </w:p>
          <w:p w:rsidR="00097028" w:rsidRDefault="00097028" w:rsidP="007C6799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droites remarquables dans un triangle.</w:t>
            </w:r>
          </w:p>
          <w:p w:rsidR="00097028" w:rsidRPr="00180B0F" w:rsidRDefault="00097028" w:rsidP="00097028">
            <w:pPr>
              <w:rPr>
                <w:rFonts w:hint="cs"/>
                <w:sz w:val="16"/>
                <w:szCs w:val="16"/>
                <w:rtl/>
                <w:lang w:bidi="ar-MA"/>
              </w:rPr>
            </w:pPr>
          </w:p>
        </w:tc>
      </w:tr>
      <w:tr w:rsidR="00097028" w:rsidRPr="00D44251" w:rsidTr="007C6799">
        <w:trPr>
          <w:trHeight w:val="5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PC</w:t>
            </w:r>
          </w:p>
        </w:tc>
        <w:tc>
          <w:tcPr>
            <w:tcW w:w="8544" w:type="dxa"/>
          </w:tcPr>
          <w:p w:rsidR="00097028" w:rsidRDefault="00097028" w:rsidP="007C6799">
            <w:pPr>
              <w:rPr>
                <w:sz w:val="24"/>
                <w:szCs w:val="24"/>
              </w:rPr>
            </w:pPr>
          </w:p>
          <w:p w:rsidR="00097028" w:rsidRPr="005662FC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L’air qui nous entoure.</w:t>
            </w:r>
          </w:p>
          <w:p w:rsidR="00097028" w:rsidRPr="005662FC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Molécules et Atomes.</w:t>
            </w:r>
          </w:p>
          <w:p w:rsidR="00097028" w:rsidRPr="005662FC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Les combustions</w:t>
            </w:r>
          </w:p>
          <w:p w:rsidR="00097028" w:rsidRPr="005662FC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Dangers de la combustion.</w:t>
            </w:r>
          </w:p>
          <w:p w:rsidR="00097028" w:rsidRPr="005662FC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Les réactions chimiques.</w:t>
            </w:r>
          </w:p>
          <w:p w:rsidR="00097028" w:rsidRPr="005662FC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Les équations chimiques</w:t>
            </w:r>
          </w:p>
          <w:p w:rsidR="00097028" w:rsidRDefault="00097028" w:rsidP="007C6799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Produits naturels et produits de synthèse</w:t>
            </w:r>
          </w:p>
          <w:p w:rsidR="00097028" w:rsidRPr="00F15AC5" w:rsidRDefault="00097028" w:rsidP="007C6799">
            <w:pPr>
              <w:rPr>
                <w:sz w:val="24"/>
                <w:szCs w:val="24"/>
              </w:rPr>
            </w:pPr>
          </w:p>
        </w:tc>
      </w:tr>
      <w:tr w:rsidR="00097028" w:rsidRPr="00D44251" w:rsidTr="007C6799">
        <w:trPr>
          <w:trHeight w:val="1412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SVT</w:t>
            </w:r>
          </w:p>
        </w:tc>
        <w:tc>
          <w:tcPr>
            <w:tcW w:w="8544" w:type="dxa"/>
          </w:tcPr>
          <w:p w:rsidR="00097028" w:rsidRDefault="00097028" w:rsidP="007C6799">
            <w:pPr>
              <w:rPr>
                <w:sz w:val="24"/>
                <w:szCs w:val="24"/>
              </w:rPr>
            </w:pPr>
          </w:p>
          <w:p w:rsidR="00097028" w:rsidRPr="0001056F" w:rsidRDefault="00097028" w:rsidP="007C6799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La dérive des continents</w:t>
            </w:r>
          </w:p>
          <w:p w:rsidR="00097028" w:rsidRPr="0001056F" w:rsidRDefault="00097028" w:rsidP="007C6799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La tectonique des plaques</w:t>
            </w:r>
          </w:p>
          <w:p w:rsidR="00097028" w:rsidRPr="0001056F" w:rsidRDefault="00097028" w:rsidP="007C6799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Les phénomènes sismiques et leur relation avec la tectonique des plaques</w:t>
            </w:r>
          </w:p>
          <w:p w:rsidR="00097028" w:rsidRPr="0001056F" w:rsidRDefault="00097028" w:rsidP="007C6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1056F">
              <w:rPr>
                <w:sz w:val="24"/>
                <w:szCs w:val="24"/>
              </w:rPr>
              <w:t>- Les volcans</w:t>
            </w:r>
          </w:p>
          <w:p w:rsidR="00097028" w:rsidRDefault="00097028" w:rsidP="007C6799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Les roches magmatiques.</w:t>
            </w:r>
          </w:p>
          <w:p w:rsidR="00097028" w:rsidRPr="00CE1476" w:rsidRDefault="00097028" w:rsidP="007C6799">
            <w:pPr>
              <w:rPr>
                <w:sz w:val="24"/>
                <w:szCs w:val="24"/>
              </w:rPr>
            </w:pPr>
          </w:p>
        </w:tc>
      </w:tr>
      <w:tr w:rsidR="00097028" w:rsidRPr="00D44251" w:rsidTr="007C6799">
        <w:trPr>
          <w:trHeight w:val="3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8544" w:type="dxa"/>
          </w:tcPr>
          <w:p w:rsidR="00097028" w:rsidRDefault="00097028" w:rsidP="007C6799">
            <w:pPr>
              <w:rPr>
                <w:b/>
                <w:bCs/>
                <w:sz w:val="24"/>
                <w:szCs w:val="24"/>
                <w:u w:val="double"/>
              </w:rPr>
            </w:pPr>
          </w:p>
          <w:p w:rsidR="00097028" w:rsidRDefault="00097028" w:rsidP="007C6799">
            <w:pPr>
              <w:rPr>
                <w:b/>
                <w:bCs/>
                <w:sz w:val="24"/>
                <w:szCs w:val="24"/>
                <w:u w:val="double"/>
              </w:rPr>
            </w:pPr>
          </w:p>
          <w:p w:rsidR="00097028" w:rsidRDefault="00097028" w:rsidP="007C6799">
            <w:pPr>
              <w:rPr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Séquence</w:t>
            </w:r>
            <w:r>
              <w:rPr>
                <w:b/>
                <w:bCs/>
                <w:sz w:val="24"/>
                <w:szCs w:val="24"/>
                <w:u w:val="double"/>
              </w:rPr>
              <w:t xml:space="preserve"> 1</w:t>
            </w:r>
            <w:r w:rsidRPr="00716C9B">
              <w:rPr>
                <w:b/>
                <w:bCs/>
                <w:sz w:val="24"/>
                <w:szCs w:val="24"/>
                <w:u w:val="double"/>
              </w:rPr>
              <w:t> :</w:t>
            </w:r>
            <w:r>
              <w:rPr>
                <w:b/>
                <w:bCs/>
                <w:sz w:val="24"/>
                <w:szCs w:val="24"/>
                <w:u w:val="double"/>
              </w:rPr>
              <w:t xml:space="preserve"> </w:t>
            </w:r>
            <w:r w:rsidRPr="005A05F6">
              <w:rPr>
                <w:sz w:val="24"/>
                <w:szCs w:val="24"/>
              </w:rPr>
              <w:t>Les médias</w:t>
            </w:r>
          </w:p>
          <w:p w:rsidR="00097028" w:rsidRDefault="00097028" w:rsidP="007C6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 : - La Une d’un journal</w:t>
            </w:r>
          </w:p>
          <w:p w:rsidR="00097028" w:rsidRDefault="00097028" w:rsidP="007C6799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5A05F6">
              <w:rPr>
                <w:sz w:val="24"/>
                <w:szCs w:val="24"/>
              </w:rPr>
              <w:tab/>
              <w:t>-Le fait divers</w:t>
            </w:r>
          </w:p>
          <w:p w:rsidR="00097028" w:rsidRDefault="00097028" w:rsidP="007C6799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 L’interview</w:t>
            </w:r>
          </w:p>
          <w:p w:rsidR="00097028" w:rsidRDefault="00097028" w:rsidP="007C6799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 : - Le verbe</w:t>
            </w:r>
          </w:p>
          <w:p w:rsidR="00097028" w:rsidRDefault="00097028" w:rsidP="007C6799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 La voix active / La voix passive</w:t>
            </w:r>
          </w:p>
          <w:p w:rsidR="00097028" w:rsidRDefault="00097028" w:rsidP="007C6799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-Le lexique de la presse</w:t>
            </w:r>
          </w:p>
          <w:p w:rsidR="00097028" w:rsidRDefault="00097028" w:rsidP="007C6799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écrite : - Rédiger un article/un fait divers/Une interview</w:t>
            </w:r>
          </w:p>
          <w:p w:rsidR="00097028" w:rsidRDefault="00097028" w:rsidP="007C6799">
            <w:pPr>
              <w:rPr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Séquence</w:t>
            </w:r>
            <w:r>
              <w:rPr>
                <w:b/>
                <w:bCs/>
                <w:sz w:val="24"/>
                <w:szCs w:val="24"/>
                <w:u w:val="double"/>
              </w:rPr>
              <w:t xml:space="preserve"> 3</w:t>
            </w:r>
            <w:r w:rsidRPr="00716C9B">
              <w:rPr>
                <w:b/>
                <w:bCs/>
                <w:sz w:val="24"/>
                <w:szCs w:val="24"/>
                <w:u w:val="double"/>
              </w:rPr>
              <w:t> :</w:t>
            </w:r>
            <w:r>
              <w:rPr>
                <w:b/>
                <w:bCs/>
                <w:sz w:val="24"/>
                <w:szCs w:val="24"/>
                <w:u w:val="double"/>
              </w:rPr>
              <w:t xml:space="preserve"> </w:t>
            </w:r>
            <w:r>
              <w:rPr>
                <w:sz w:val="24"/>
                <w:szCs w:val="24"/>
              </w:rPr>
              <w:t>- Le texte narratif :</w:t>
            </w:r>
          </w:p>
          <w:p w:rsidR="00097028" w:rsidRDefault="00097028" w:rsidP="007C67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-La structure narrative</w:t>
            </w:r>
          </w:p>
          <w:p w:rsidR="00097028" w:rsidRDefault="00097028" w:rsidP="007C67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-Auteur /narrateur / personnage</w:t>
            </w:r>
          </w:p>
          <w:p w:rsidR="00097028" w:rsidRDefault="00097028" w:rsidP="007C67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-La description /Le dialogue dans un récit</w:t>
            </w:r>
          </w:p>
          <w:p w:rsidR="00097028" w:rsidRDefault="00097028" w:rsidP="007C67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Langue : - Le </w:t>
            </w:r>
            <w:r w:rsidRPr="00716C9B">
              <w:rPr>
                <w:sz w:val="24"/>
                <w:szCs w:val="24"/>
              </w:rPr>
              <w:t>mode</w:t>
            </w:r>
            <w:r>
              <w:rPr>
                <w:sz w:val="24"/>
                <w:szCs w:val="24"/>
              </w:rPr>
              <w:t xml:space="preserve"> indicatif</w:t>
            </w:r>
          </w:p>
          <w:p w:rsidR="00097028" w:rsidRDefault="00097028" w:rsidP="007C6799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  <w:r w:rsidRPr="00716C9B">
              <w:rPr>
                <w:sz w:val="24"/>
                <w:szCs w:val="24"/>
              </w:rPr>
              <w:t xml:space="preserve"> Les expansions du nom</w:t>
            </w:r>
            <w:r>
              <w:rPr>
                <w:sz w:val="24"/>
                <w:szCs w:val="24"/>
              </w:rPr>
              <w:t> : Adjectif</w:t>
            </w:r>
            <w:r w:rsidRPr="00716C9B">
              <w:rPr>
                <w:sz w:val="24"/>
                <w:szCs w:val="24"/>
              </w:rPr>
              <w:t xml:space="preserve"> épithète</w:t>
            </w:r>
            <w:r>
              <w:rPr>
                <w:sz w:val="24"/>
                <w:szCs w:val="24"/>
              </w:rPr>
              <w:t xml:space="preserve"> /Complément du nom</w:t>
            </w:r>
          </w:p>
          <w:p w:rsidR="00097028" w:rsidRDefault="00097028" w:rsidP="007C6799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-Les adverbes en –ment/</w:t>
            </w:r>
            <w:proofErr w:type="spellStart"/>
            <w:r>
              <w:rPr>
                <w:sz w:val="24"/>
                <w:szCs w:val="24"/>
              </w:rPr>
              <w:t>emment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amment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7028" w:rsidRDefault="00097028" w:rsidP="007C6799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 Les homophones grammaticaux</w:t>
            </w:r>
          </w:p>
          <w:p w:rsidR="00097028" w:rsidRDefault="00097028" w:rsidP="007C6799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 Les homophones lexicaux</w:t>
            </w:r>
          </w:p>
          <w:p w:rsidR="00097028" w:rsidRPr="008B00D9" w:rsidRDefault="00097028" w:rsidP="00214174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écrite : - Rédiger un texte narratif (insérer la description/Le dialogue.</w:t>
            </w:r>
            <w:bookmarkStart w:id="0" w:name="_GoBack"/>
            <w:bookmarkEnd w:id="0"/>
          </w:p>
        </w:tc>
      </w:tr>
      <w:tr w:rsidR="00097028" w:rsidRPr="008D5C7A" w:rsidTr="007C6799">
        <w:trPr>
          <w:trHeight w:val="3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A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8544" w:type="dxa"/>
          </w:tcPr>
          <w:p w:rsidR="00097028" w:rsidRDefault="00097028" w:rsidP="007C6799">
            <w:pPr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>Language focus: Starter unit unit1, unit</w:t>
            </w:r>
            <w:proofErr w:type="gramStart"/>
            <w:r w:rsidRPr="002812DC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>2 ,</w:t>
            </w:r>
            <w:proofErr w:type="gramEnd"/>
            <w:r w:rsidRPr="002812DC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 xml:space="preserve"> and unit3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Verb to be (affirmative, negative, questions and short answers)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There is and there are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Have got (affirmative, negative, questions and short answers)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Interrogative pronouns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Subject pronouns and possessive adjectives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Question words: where….? What ……? Who…….?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Comparative adjectives/ superlative adjectives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A and an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Some and any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Present simple: forms, uses, Third person singular spelling rules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Can for ability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Questions with how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>Vocabulary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Talking about hobbies and interest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Adverbs of frequency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Daily routines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Animals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/>
                <w:sz w:val="28"/>
                <w:szCs w:val="28"/>
                <w:u w:val="single"/>
                <w:lang w:val="en-US" w:eastAsia="en-US"/>
              </w:rPr>
              <w:t>Writing: unit1, unit2, and unit3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I can write an email about myself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 xml:space="preserve">A description of a town or city </w:t>
            </w:r>
          </w:p>
          <w:p w:rsidR="00097028" w:rsidRPr="002812DC" w:rsidRDefault="00097028" w:rsidP="007C6799">
            <w:pPr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</w:pPr>
            <w:r w:rsidRPr="002812DC">
              <w:rPr>
                <w:rFonts w:ascii="Garamond" w:eastAsiaTheme="minorHAnsi" w:hAnsi="Garamond" w:cs="Arial"/>
                <w:bCs/>
                <w:sz w:val="24"/>
                <w:szCs w:val="24"/>
                <w:lang w:val="en-US" w:eastAsia="en-US"/>
              </w:rPr>
              <w:t>A special day</w:t>
            </w:r>
          </w:p>
          <w:p w:rsidR="00097028" w:rsidRPr="002812DC" w:rsidRDefault="00097028" w:rsidP="007C6799">
            <w:pPr>
              <w:rPr>
                <w:rFonts w:ascii="Garamond" w:hAnsi="Garamond" w:cstheme="majorBidi"/>
                <w:sz w:val="24"/>
                <w:szCs w:val="24"/>
                <w:lang w:val="en-US"/>
              </w:rPr>
            </w:pPr>
          </w:p>
        </w:tc>
      </w:tr>
      <w:tr w:rsidR="00097028" w:rsidRPr="00A26418" w:rsidTr="007C6799">
        <w:trPr>
          <w:trHeight w:val="3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028" w:rsidRPr="00E84AF2" w:rsidRDefault="00097028" w:rsidP="007C679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INF.</w:t>
            </w:r>
          </w:p>
        </w:tc>
        <w:tc>
          <w:tcPr>
            <w:tcW w:w="8544" w:type="dxa"/>
          </w:tcPr>
          <w:p w:rsidR="00097028" w:rsidRDefault="00097028" w:rsidP="007C679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97028" w:rsidRPr="00935AA9" w:rsidRDefault="00097028" w:rsidP="007C679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35AA9">
              <w:rPr>
                <w:rFonts w:asciiTheme="majorBidi" w:hAnsiTheme="majorBidi" w:cstheme="majorBidi"/>
                <w:sz w:val="26"/>
                <w:szCs w:val="26"/>
              </w:rPr>
              <w:t>-Système d’exploitation</w:t>
            </w:r>
          </w:p>
          <w:p w:rsidR="00097028" w:rsidRDefault="00097028" w:rsidP="007C679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35AA9">
              <w:rPr>
                <w:rFonts w:asciiTheme="majorBidi" w:hAnsiTheme="majorBidi" w:cstheme="majorBidi"/>
                <w:sz w:val="26"/>
                <w:szCs w:val="26"/>
              </w:rPr>
              <w:t xml:space="preserve">Formatage/Partitionner le disque dur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Pr="00935AA9">
              <w:rPr>
                <w:rFonts w:asciiTheme="majorBidi" w:hAnsiTheme="majorBidi" w:cstheme="majorBidi"/>
                <w:sz w:val="26"/>
                <w:szCs w:val="26"/>
              </w:rPr>
              <w:t xml:space="preserve"> Drivers informatique</w:t>
            </w:r>
          </w:p>
          <w:p w:rsidR="00097028" w:rsidRPr="00935AA9" w:rsidRDefault="00097028" w:rsidP="007C6799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097028" w:rsidRPr="004367F6" w:rsidRDefault="00097028" w:rsidP="00097028">
      <w:pPr>
        <w:spacing w:after="0" w:line="240" w:lineRule="auto"/>
        <w:rPr>
          <w:b/>
          <w:bCs/>
          <w:sz w:val="36"/>
          <w:szCs w:val="36"/>
          <w:u w:val="single"/>
        </w:rPr>
      </w:pPr>
    </w:p>
    <w:p w:rsidR="00097028" w:rsidRPr="00097028" w:rsidRDefault="00097028" w:rsidP="00097028">
      <w:pPr>
        <w:rPr>
          <w:sz w:val="34"/>
          <w:szCs w:val="34"/>
        </w:rPr>
      </w:pPr>
    </w:p>
    <w:p w:rsidR="00097028" w:rsidRPr="00097028" w:rsidRDefault="00097028" w:rsidP="00097028">
      <w:pPr>
        <w:rPr>
          <w:sz w:val="34"/>
          <w:szCs w:val="34"/>
        </w:rPr>
      </w:pPr>
    </w:p>
    <w:p w:rsidR="00097028" w:rsidRPr="00097028" w:rsidRDefault="00097028" w:rsidP="00097028">
      <w:pPr>
        <w:rPr>
          <w:sz w:val="34"/>
          <w:szCs w:val="34"/>
        </w:rPr>
      </w:pPr>
    </w:p>
    <w:p w:rsidR="004367F6" w:rsidRPr="004367F6" w:rsidRDefault="004367F6" w:rsidP="00B8362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214174">
      <w:headerReference w:type="default" r:id="rId10"/>
      <w:pgSz w:w="11906" w:h="16838"/>
      <w:pgMar w:top="1135" w:right="1417" w:bottom="426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0F" w:rsidRDefault="00D4660F" w:rsidP="009D640E">
      <w:pPr>
        <w:spacing w:after="0" w:line="240" w:lineRule="auto"/>
      </w:pPr>
      <w:r>
        <w:separator/>
      </w:r>
    </w:p>
  </w:endnote>
  <w:endnote w:type="continuationSeparator" w:id="0">
    <w:p w:rsidR="00D4660F" w:rsidRDefault="00D4660F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0F" w:rsidRDefault="00D4660F" w:rsidP="009D640E">
      <w:pPr>
        <w:spacing w:after="0" w:line="240" w:lineRule="auto"/>
      </w:pPr>
      <w:r>
        <w:separator/>
      </w:r>
    </w:p>
  </w:footnote>
  <w:footnote w:type="continuationSeparator" w:id="0">
    <w:p w:rsidR="00D4660F" w:rsidRDefault="00D4660F" w:rsidP="009D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bottomFromText="200" w:vertAnchor="page" w:horzAnchor="margin" w:tblpXSpec="center" w:tblpY="406"/>
      <w:tblW w:w="109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30"/>
      <w:gridCol w:w="331"/>
      <w:gridCol w:w="1213"/>
      <w:gridCol w:w="2914"/>
      <w:gridCol w:w="3944"/>
    </w:tblGrid>
    <w:tr w:rsidR="00097028" w:rsidTr="007C6799">
      <w:trPr>
        <w:trHeight w:val="713"/>
      </w:trPr>
      <w:tc>
        <w:tcPr>
          <w:tcW w:w="253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097028" w:rsidRDefault="00097028" w:rsidP="00097028">
          <w:pPr>
            <w:spacing w:after="0" w:line="240" w:lineRule="auto"/>
            <w:ind w:left="-677" w:firstLine="567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B550E08" wp14:editId="6908358D">
                <wp:extent cx="1524000" cy="790575"/>
                <wp:effectExtent l="0" t="0" r="0" b="9525"/>
                <wp:docPr id="25" name="Image 25" descr="logo lgf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 lgfes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97028" w:rsidRDefault="00097028" w:rsidP="0009702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097028" w:rsidRDefault="00097028" w:rsidP="0009702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21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97028" w:rsidRDefault="00097028" w:rsidP="0009702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097028" w:rsidRDefault="00097028" w:rsidP="0009702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AFB4A98" wp14:editId="1569AA66">
                <wp:extent cx="1685925" cy="838200"/>
                <wp:effectExtent l="0" t="0" r="9525" b="0"/>
                <wp:docPr id="26" name="Image 26" descr="logo ag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 ag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097028" w:rsidRDefault="00097028" w:rsidP="00097028">
          <w:pPr>
            <w:spacing w:after="0" w:line="240" w:lineRule="auto"/>
            <w:ind w:right="-53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BAC43A" wp14:editId="4506AF40">
                <wp:extent cx="1438275" cy="790575"/>
                <wp:effectExtent l="0" t="0" r="9525" b="9525"/>
                <wp:docPr id="27" name="Image 27" descr="logo lghass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lghassan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7028" w:rsidRPr="00214174" w:rsidRDefault="00097028" w:rsidP="00097028">
    <w:pPr>
      <w:tabs>
        <w:tab w:val="left" w:pos="4005"/>
      </w:tabs>
      <w:spacing w:line="240" w:lineRule="auto"/>
      <w:jc w:val="center"/>
      <w:rPr>
        <w:b/>
        <w:bCs/>
        <w:sz w:val="24"/>
        <w:szCs w:val="24"/>
      </w:rPr>
    </w:pPr>
    <w:r w:rsidRPr="00214174">
      <w:rPr>
        <w:b/>
        <w:bCs/>
        <w:sz w:val="24"/>
        <w:szCs w:val="24"/>
        <w:u w:val="single"/>
      </w:rPr>
      <w:t>Période du 06 Janvier 2020 au 10 Janvier2020</w:t>
    </w:r>
  </w:p>
  <w:p w:rsidR="00097028" w:rsidRPr="00214174" w:rsidRDefault="00097028" w:rsidP="00097028">
    <w:pPr>
      <w:spacing w:after="0" w:line="240" w:lineRule="auto"/>
      <w:jc w:val="center"/>
      <w:rPr>
        <w:b/>
        <w:bCs/>
        <w:sz w:val="24"/>
        <w:szCs w:val="24"/>
        <w:u w:val="single"/>
      </w:rPr>
    </w:pPr>
    <w:r w:rsidRPr="00214174">
      <w:rPr>
        <w:b/>
        <w:bCs/>
        <w:sz w:val="24"/>
        <w:szCs w:val="24"/>
        <w:u w:val="single"/>
      </w:rPr>
      <w:t xml:space="preserve"> Intitulés des leçons concernées par EN1</w:t>
    </w:r>
    <w:r w:rsidRPr="00214174">
      <w:rPr>
        <w:rFonts w:hint="cs"/>
        <w:b/>
        <w:bCs/>
        <w:sz w:val="24"/>
        <w:szCs w:val="24"/>
        <w:u w:val="single"/>
        <w:rtl/>
      </w:rPr>
      <w:t xml:space="preserve"> </w:t>
    </w:r>
  </w:p>
  <w:p w:rsidR="00097028" w:rsidRPr="00214174" w:rsidRDefault="00097028" w:rsidP="00097028">
    <w:pPr>
      <w:spacing w:line="240" w:lineRule="auto"/>
      <w:jc w:val="center"/>
      <w:rPr>
        <w:b/>
        <w:bCs/>
        <w:sz w:val="24"/>
        <w:szCs w:val="24"/>
        <w:u w:val="single"/>
      </w:rPr>
    </w:pPr>
    <w:r w:rsidRPr="00214174">
      <w:rPr>
        <w:b/>
        <w:bCs/>
        <w:sz w:val="24"/>
        <w:szCs w:val="24"/>
        <w:u w:val="single"/>
      </w:rPr>
      <w:t>Niveau : 2AC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DE5"/>
    <w:multiLevelType w:val="hybridMultilevel"/>
    <w:tmpl w:val="AF1AF6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0927"/>
    <w:multiLevelType w:val="hybridMultilevel"/>
    <w:tmpl w:val="BBC283A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404F87"/>
    <w:multiLevelType w:val="hybridMultilevel"/>
    <w:tmpl w:val="55A03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4E5"/>
    <w:multiLevelType w:val="hybridMultilevel"/>
    <w:tmpl w:val="92204D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C11E9D"/>
    <w:multiLevelType w:val="hybridMultilevel"/>
    <w:tmpl w:val="3432D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21FB"/>
    <w:multiLevelType w:val="hybridMultilevel"/>
    <w:tmpl w:val="8B9EB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96A3D"/>
    <w:multiLevelType w:val="hybridMultilevel"/>
    <w:tmpl w:val="C9A20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0E"/>
    <w:rsid w:val="00010FBD"/>
    <w:rsid w:val="00011090"/>
    <w:rsid w:val="00026201"/>
    <w:rsid w:val="00030809"/>
    <w:rsid w:val="00055A84"/>
    <w:rsid w:val="00061C2E"/>
    <w:rsid w:val="000677AE"/>
    <w:rsid w:val="00087B0D"/>
    <w:rsid w:val="00097028"/>
    <w:rsid w:val="000D3659"/>
    <w:rsid w:val="000D494D"/>
    <w:rsid w:val="00162FC1"/>
    <w:rsid w:val="00182B98"/>
    <w:rsid w:val="00195668"/>
    <w:rsid w:val="001A304D"/>
    <w:rsid w:val="001A75C1"/>
    <w:rsid w:val="001B0589"/>
    <w:rsid w:val="001C55BA"/>
    <w:rsid w:val="001D7169"/>
    <w:rsid w:val="00201BA8"/>
    <w:rsid w:val="00204DEC"/>
    <w:rsid w:val="00214174"/>
    <w:rsid w:val="002265D2"/>
    <w:rsid w:val="00237A33"/>
    <w:rsid w:val="00247529"/>
    <w:rsid w:val="00253B57"/>
    <w:rsid w:val="00280399"/>
    <w:rsid w:val="00292A88"/>
    <w:rsid w:val="002955A3"/>
    <w:rsid w:val="002A6217"/>
    <w:rsid w:val="002C051F"/>
    <w:rsid w:val="002C2A6D"/>
    <w:rsid w:val="00305057"/>
    <w:rsid w:val="0030534D"/>
    <w:rsid w:val="00332EAD"/>
    <w:rsid w:val="004160A5"/>
    <w:rsid w:val="004367F6"/>
    <w:rsid w:val="00443F53"/>
    <w:rsid w:val="00453E2D"/>
    <w:rsid w:val="00455E51"/>
    <w:rsid w:val="00480006"/>
    <w:rsid w:val="00487A98"/>
    <w:rsid w:val="00487AE7"/>
    <w:rsid w:val="00493151"/>
    <w:rsid w:val="004A3370"/>
    <w:rsid w:val="004B30A9"/>
    <w:rsid w:val="004C4231"/>
    <w:rsid w:val="004D2B79"/>
    <w:rsid w:val="00537C38"/>
    <w:rsid w:val="0057688D"/>
    <w:rsid w:val="005B0EB9"/>
    <w:rsid w:val="005B40F0"/>
    <w:rsid w:val="005C0A62"/>
    <w:rsid w:val="005C34FF"/>
    <w:rsid w:val="005D2F70"/>
    <w:rsid w:val="005E75C8"/>
    <w:rsid w:val="00636850"/>
    <w:rsid w:val="00643FE7"/>
    <w:rsid w:val="006570E4"/>
    <w:rsid w:val="0066176E"/>
    <w:rsid w:val="00664E30"/>
    <w:rsid w:val="00684101"/>
    <w:rsid w:val="00692D5F"/>
    <w:rsid w:val="006A106C"/>
    <w:rsid w:val="006A138B"/>
    <w:rsid w:val="006A355D"/>
    <w:rsid w:val="006E4CED"/>
    <w:rsid w:val="007007BA"/>
    <w:rsid w:val="00744F6A"/>
    <w:rsid w:val="0074560C"/>
    <w:rsid w:val="00770B74"/>
    <w:rsid w:val="007958C7"/>
    <w:rsid w:val="007A65BF"/>
    <w:rsid w:val="007A6635"/>
    <w:rsid w:val="007E217D"/>
    <w:rsid w:val="007F0361"/>
    <w:rsid w:val="007F7B27"/>
    <w:rsid w:val="00820E33"/>
    <w:rsid w:val="008273CE"/>
    <w:rsid w:val="00877A65"/>
    <w:rsid w:val="00893E67"/>
    <w:rsid w:val="008A00A7"/>
    <w:rsid w:val="008A6803"/>
    <w:rsid w:val="008D127A"/>
    <w:rsid w:val="008E3566"/>
    <w:rsid w:val="00925D96"/>
    <w:rsid w:val="00927197"/>
    <w:rsid w:val="00930BFA"/>
    <w:rsid w:val="00987233"/>
    <w:rsid w:val="00997645"/>
    <w:rsid w:val="009B4EFD"/>
    <w:rsid w:val="009B5F81"/>
    <w:rsid w:val="009C11E6"/>
    <w:rsid w:val="009C3EEC"/>
    <w:rsid w:val="009D4EB6"/>
    <w:rsid w:val="009D640E"/>
    <w:rsid w:val="009F0004"/>
    <w:rsid w:val="00A26418"/>
    <w:rsid w:val="00A51838"/>
    <w:rsid w:val="00A67AEA"/>
    <w:rsid w:val="00AD5464"/>
    <w:rsid w:val="00B24F82"/>
    <w:rsid w:val="00B335FD"/>
    <w:rsid w:val="00B629AF"/>
    <w:rsid w:val="00B83621"/>
    <w:rsid w:val="00BD01E5"/>
    <w:rsid w:val="00C05C64"/>
    <w:rsid w:val="00C14230"/>
    <w:rsid w:val="00C355C8"/>
    <w:rsid w:val="00C41116"/>
    <w:rsid w:val="00C51602"/>
    <w:rsid w:val="00C52E99"/>
    <w:rsid w:val="00C62332"/>
    <w:rsid w:val="00CA3999"/>
    <w:rsid w:val="00CA5E25"/>
    <w:rsid w:val="00CB168E"/>
    <w:rsid w:val="00CB30A6"/>
    <w:rsid w:val="00CB6F80"/>
    <w:rsid w:val="00CC201B"/>
    <w:rsid w:val="00CD2E18"/>
    <w:rsid w:val="00D03706"/>
    <w:rsid w:val="00D11A79"/>
    <w:rsid w:val="00D15B95"/>
    <w:rsid w:val="00D256DC"/>
    <w:rsid w:val="00D3488F"/>
    <w:rsid w:val="00D44251"/>
    <w:rsid w:val="00D4428B"/>
    <w:rsid w:val="00D4660F"/>
    <w:rsid w:val="00D778BD"/>
    <w:rsid w:val="00DC24C8"/>
    <w:rsid w:val="00E032A8"/>
    <w:rsid w:val="00E51A49"/>
    <w:rsid w:val="00E56C99"/>
    <w:rsid w:val="00E75695"/>
    <w:rsid w:val="00EB3A96"/>
    <w:rsid w:val="00ED4F3E"/>
    <w:rsid w:val="00EE7114"/>
    <w:rsid w:val="00EE72A9"/>
    <w:rsid w:val="00EF1A24"/>
    <w:rsid w:val="00EF6E5D"/>
    <w:rsid w:val="00F16D46"/>
    <w:rsid w:val="00F407B5"/>
    <w:rsid w:val="00F94179"/>
    <w:rsid w:val="00FB0A6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4B25"/>
  <w15:docId w15:val="{36B7181E-521D-4EAA-A85A-2B9E4FF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40E"/>
  </w:style>
  <w:style w:type="paragraph" w:styleId="Pieddepage">
    <w:name w:val="footer"/>
    <w:basedOn w:val="Normal"/>
    <w:link w:val="PieddepageCar"/>
    <w:uiPriority w:val="99"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17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1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A33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majda</cp:lastModifiedBy>
  <cp:revision>2</cp:revision>
  <cp:lastPrinted>2019-12-05T12:13:00Z</cp:lastPrinted>
  <dcterms:created xsi:type="dcterms:W3CDTF">2019-12-24T13:31:00Z</dcterms:created>
  <dcterms:modified xsi:type="dcterms:W3CDTF">2019-12-24T13:31:00Z</dcterms:modified>
</cp:coreProperties>
</file>