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58" w:rsidRDefault="00612158" w:rsidP="009A740D">
      <w:pPr>
        <w:rPr>
          <w:rFonts w:asciiTheme="majorBidi" w:hAnsiTheme="majorBidi" w:cstheme="majorBidi"/>
          <w:b/>
          <w:bCs/>
          <w:sz w:val="32"/>
          <w:szCs w:val="32"/>
          <w:u w:val="double"/>
        </w:rPr>
      </w:pPr>
    </w:p>
    <w:p w:rsidR="009A740D" w:rsidRDefault="0036789A" w:rsidP="009A740D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Planning des leçons pour l’examen Normalisé Du </w:t>
      </w:r>
      <w:r w:rsidR="00422C42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09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au </w:t>
      </w:r>
      <w:r w:rsidR="00E02F9F"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14</w:t>
      </w: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 xml:space="preserve"> Janvier 2019 </w:t>
      </w:r>
    </w:p>
    <w:p w:rsidR="009A740D" w:rsidRPr="009A740D" w:rsidRDefault="0036789A" w:rsidP="009A740D">
      <w:pPr>
        <w:jc w:val="center"/>
        <w:rPr>
          <w:rFonts w:asciiTheme="majorBidi" w:hAnsiTheme="majorBidi" w:cstheme="majorBidi"/>
          <w:b/>
          <w:bCs/>
          <w:sz w:val="28"/>
          <w:szCs w:val="28"/>
          <w:u w:val="double"/>
        </w:rPr>
      </w:pPr>
      <w:r w:rsidRPr="009A740D">
        <w:rPr>
          <w:rFonts w:asciiTheme="majorBidi" w:hAnsiTheme="majorBidi" w:cstheme="majorBidi"/>
          <w:b/>
          <w:bCs/>
          <w:sz w:val="28"/>
          <w:szCs w:val="28"/>
          <w:u w:val="double"/>
        </w:rPr>
        <w:t>1 BAC EXP INT</w:t>
      </w:r>
    </w:p>
    <w:tbl>
      <w:tblPr>
        <w:tblStyle w:val="Grilledutableau"/>
        <w:tblpPr w:leftFromText="141" w:rightFromText="141" w:vertAnchor="page" w:horzAnchor="margin" w:tblpXSpec="center" w:tblpY="330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36789A" w:rsidTr="0036789A">
        <w:trPr>
          <w:trHeight w:val="668"/>
        </w:trPr>
        <w:tc>
          <w:tcPr>
            <w:tcW w:w="2454" w:type="dxa"/>
          </w:tcPr>
          <w:p w:rsidR="0036789A" w:rsidRPr="005711E8" w:rsidRDefault="00FE585F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Matières</w:t>
            </w:r>
            <w:bookmarkStart w:id="0" w:name="_GoBack"/>
            <w:bookmarkEnd w:id="0"/>
          </w:p>
        </w:tc>
        <w:tc>
          <w:tcPr>
            <w:tcW w:w="8270" w:type="dxa"/>
          </w:tcPr>
          <w:p w:rsidR="0036789A" w:rsidRPr="005711E8" w:rsidRDefault="0036789A" w:rsidP="0036789A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36789A" w:rsidTr="0036789A">
        <w:trPr>
          <w:trHeight w:val="130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EI</w:t>
            </w:r>
          </w:p>
        </w:tc>
        <w:tc>
          <w:tcPr>
            <w:tcW w:w="8270" w:type="dxa"/>
            <w:vAlign w:val="center"/>
          </w:tcPr>
          <w:p w:rsidR="0036789A" w:rsidRDefault="0036789A" w:rsidP="00B95165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القران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الكريم:</w:t>
            </w:r>
            <w:r w:rsidR="009A740D">
              <w:rPr>
                <w:rFonts w:hint="cs"/>
                <w:rtl/>
              </w:rPr>
              <w:t xml:space="preserve"> سور</w:t>
            </w:r>
            <w:r w:rsidR="009A740D"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يوسف - من </w:t>
            </w:r>
            <w:r w:rsidR="009A740D">
              <w:rPr>
                <w:rFonts w:hint="cs"/>
                <w:rtl/>
              </w:rPr>
              <w:t>الآية</w:t>
            </w:r>
            <w:r>
              <w:rPr>
                <w:rFonts w:hint="cs"/>
                <w:rtl/>
              </w:rPr>
              <w:t xml:space="preserve"> 1 الى </w:t>
            </w:r>
            <w:proofErr w:type="gramStart"/>
            <w:r w:rsidR="009A740D">
              <w:rPr>
                <w:rFonts w:hint="cs"/>
                <w:rtl/>
              </w:rPr>
              <w:t>الآية</w:t>
            </w:r>
            <w:r w:rsidR="00B95165">
              <w:t>20</w:t>
            </w:r>
            <w:proofErr w:type="gramEnd"/>
            <w:r w:rsidR="009A740D">
              <w:t xml:space="preserve"> 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التزكية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الايمان </w:t>
            </w:r>
            <w:r w:rsidR="009A740D">
              <w:rPr>
                <w:rFonts w:hint="cs"/>
                <w:rtl/>
              </w:rPr>
              <w:t>والغيب.</w:t>
            </w:r>
          </w:p>
          <w:p w:rsidR="0036789A" w:rsidRDefault="0036789A" w:rsidP="00B24502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الاقتداء: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 w:rsidR="009A740D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cs"/>
                <w:rtl/>
              </w:rPr>
              <w:t xml:space="preserve">صلح الحديبية </w:t>
            </w:r>
            <w:r w:rsidR="009A740D">
              <w:rPr>
                <w:rFonts w:hint="cs"/>
                <w:rtl/>
              </w:rPr>
              <w:t>وفتح</w:t>
            </w:r>
            <w:r>
              <w:rPr>
                <w:rFonts w:hint="cs"/>
                <w:rtl/>
              </w:rPr>
              <w:t xml:space="preserve"> مكة-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الاستجابة: </w:t>
            </w:r>
            <w:r w:rsidR="009A740D"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>ا</w:t>
            </w:r>
            <w:r w:rsidR="009A740D">
              <w:t xml:space="preserve"> </w:t>
            </w:r>
            <w:r>
              <w:rPr>
                <w:rFonts w:hint="cs"/>
                <w:rtl/>
              </w:rPr>
              <w:t>لزواج: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الاحكام </w:t>
            </w:r>
            <w:r w:rsidR="009A740D">
              <w:rPr>
                <w:rFonts w:hint="cs"/>
                <w:rtl/>
              </w:rPr>
              <w:t>والمقاصد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القسط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حق </w:t>
            </w:r>
            <w:r w:rsidR="009A740D">
              <w:rPr>
                <w:rFonts w:hint="cs"/>
                <w:rtl/>
              </w:rPr>
              <w:t>الله: الوفا</w:t>
            </w:r>
            <w:r w:rsidR="009A740D">
              <w:rPr>
                <w:rFonts w:hint="eastAsia"/>
                <w:rtl/>
              </w:rPr>
              <w:t>ء</w:t>
            </w:r>
            <w:r>
              <w:rPr>
                <w:rFonts w:hint="cs"/>
                <w:rtl/>
              </w:rPr>
              <w:t xml:space="preserve"> </w:t>
            </w:r>
            <w:r w:rsidR="009A740D">
              <w:rPr>
                <w:rFonts w:hint="cs"/>
                <w:rtl/>
              </w:rPr>
              <w:t>بالأمانة</w:t>
            </w:r>
            <w:r>
              <w:rPr>
                <w:rFonts w:hint="cs"/>
                <w:rtl/>
              </w:rPr>
              <w:t xml:space="preserve"> </w:t>
            </w:r>
            <w:r w:rsidR="009A740D">
              <w:rPr>
                <w:rFonts w:hint="cs"/>
                <w:rtl/>
              </w:rPr>
              <w:t>والمسؤولية</w:t>
            </w:r>
            <w:r>
              <w:rPr>
                <w:rFonts w:hint="cs"/>
                <w:rtl/>
              </w:rPr>
              <w:t>.</w:t>
            </w:r>
          </w:p>
          <w:p w:rsidR="0036789A" w:rsidRDefault="0036789A" w:rsidP="00B24502">
            <w:pPr>
              <w:pStyle w:val="Paragraphedeliste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</w:t>
            </w:r>
            <w:r w:rsidR="009A740D"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الحكمة</w:t>
            </w:r>
            <w:r w:rsidR="009A740D">
              <w:rPr>
                <w:rFonts w:hint="cs"/>
                <w:rtl/>
              </w:rPr>
              <w:t xml:space="preserve">: </w:t>
            </w:r>
            <w:r w:rsidR="009A740D">
              <w:rPr>
                <w:rtl/>
              </w:rPr>
              <w:t>-</w:t>
            </w:r>
            <w:r w:rsidR="009A740D">
              <w:t xml:space="preserve"> </w:t>
            </w:r>
            <w:r>
              <w:rPr>
                <w:rFonts w:hint="cs"/>
                <w:rtl/>
              </w:rPr>
              <w:t xml:space="preserve">الكفاءة </w:t>
            </w:r>
            <w:r w:rsidR="009A740D">
              <w:rPr>
                <w:rFonts w:hint="cs"/>
                <w:rtl/>
              </w:rPr>
              <w:t>والاستحقاق</w:t>
            </w:r>
            <w:r>
              <w:rPr>
                <w:rFonts w:hint="cs"/>
                <w:rtl/>
              </w:rPr>
              <w:t xml:space="preserve"> أساس التكييف.</w:t>
            </w:r>
          </w:p>
          <w:p w:rsidR="0036789A" w:rsidRDefault="0036789A" w:rsidP="0036789A">
            <w:pPr>
              <w:jc w:val="center"/>
            </w:pPr>
          </w:p>
        </w:tc>
      </w:tr>
      <w:tr w:rsidR="0036789A" w:rsidTr="0036789A">
        <w:trPr>
          <w:trHeight w:val="1349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MATHS</w:t>
            </w:r>
          </w:p>
        </w:tc>
        <w:tc>
          <w:tcPr>
            <w:tcW w:w="8270" w:type="dxa"/>
          </w:tcPr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La logique.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Généralités sur les fonctions.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Produit </w:t>
            </w:r>
            <w:r w:rsidR="009A740D">
              <w:t>scalaire. (Études</w:t>
            </w:r>
            <w:r>
              <w:t xml:space="preserve"> analytique).</w:t>
            </w:r>
          </w:p>
        </w:tc>
      </w:tr>
      <w:tr w:rsidR="0036789A" w:rsidTr="0036789A">
        <w:trPr>
          <w:trHeight w:val="140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PC</w:t>
            </w:r>
          </w:p>
        </w:tc>
        <w:tc>
          <w:tcPr>
            <w:tcW w:w="8270" w:type="dxa"/>
          </w:tcPr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ind w:left="977" w:firstLine="453"/>
              <w:rPr>
                <w:b/>
                <w:bCs/>
                <w:sz w:val="28"/>
                <w:szCs w:val="28"/>
                <w:u w:val="single"/>
              </w:rPr>
            </w:pPr>
            <w:r w:rsidRPr="007223F2">
              <w:rPr>
                <w:b/>
                <w:bCs/>
                <w:sz w:val="28"/>
                <w:szCs w:val="28"/>
                <w:u w:val="single"/>
              </w:rPr>
              <w:t>Physique</w:t>
            </w:r>
          </w:p>
          <w:p w:rsidR="0036789A" w:rsidRDefault="0036789A" w:rsidP="0036789A">
            <w:pPr>
              <w:pStyle w:val="Paragraphedeliste"/>
              <w:ind w:left="1430"/>
            </w:pP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Mouvement de rotation d’un corps solide.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puissance d’une force.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>Travail et énergie cinétique.</w:t>
            </w:r>
          </w:p>
          <w:p w:rsidR="0036789A" w:rsidRDefault="0036789A" w:rsidP="0036789A">
            <w:pPr>
              <w:pStyle w:val="Paragraphedeliste"/>
              <w:numPr>
                <w:ilvl w:val="0"/>
                <w:numId w:val="1"/>
              </w:numPr>
            </w:pPr>
            <w:r>
              <w:t xml:space="preserve">Energie potentielle et énergie </w:t>
            </w:r>
            <w:r w:rsidR="009A740D">
              <w:t>mécanique (</w:t>
            </w:r>
            <w:r>
              <w:t>mouvement de translation).</w:t>
            </w:r>
          </w:p>
          <w:p w:rsidR="0036789A" w:rsidRPr="007223F2" w:rsidRDefault="0036789A" w:rsidP="00001743">
            <w:pPr>
              <w:pStyle w:val="Paragraphedeliste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7223F2">
              <w:rPr>
                <w:b/>
                <w:bCs/>
                <w:sz w:val="32"/>
                <w:szCs w:val="32"/>
                <w:u w:val="single"/>
              </w:rPr>
              <w:t>Chimie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grandeurs physiques liées aux quantités de matière.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Les solutions électrolytiques.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Suivi de l’évolution d’une transformation chimique.</w:t>
            </w:r>
          </w:p>
          <w:p w:rsidR="0036789A" w:rsidRDefault="0036789A" w:rsidP="00001743">
            <w:pPr>
              <w:pStyle w:val="Paragraphedeliste"/>
              <w:numPr>
                <w:ilvl w:val="0"/>
                <w:numId w:val="13"/>
              </w:numPr>
            </w:pPr>
            <w:r>
              <w:t>Conductance et conductivité.</w:t>
            </w:r>
          </w:p>
          <w:p w:rsidR="0036789A" w:rsidRDefault="0036789A" w:rsidP="0036789A">
            <w:pPr>
              <w:pStyle w:val="Paragraphedeliste"/>
              <w:ind w:left="1070"/>
            </w:pPr>
          </w:p>
        </w:tc>
      </w:tr>
      <w:tr w:rsidR="0036789A" w:rsidTr="0036789A">
        <w:trPr>
          <w:trHeight w:val="1363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SVT</w:t>
            </w:r>
          </w:p>
        </w:tc>
        <w:tc>
          <w:tcPr>
            <w:tcW w:w="8270" w:type="dxa"/>
          </w:tcPr>
          <w:p w:rsidR="00395C19" w:rsidRDefault="00395C19" w:rsidP="00395C19">
            <w:pPr>
              <w:pStyle w:val="Paragraphedeliste"/>
              <w:numPr>
                <w:ilvl w:val="0"/>
                <w:numId w:val="1"/>
              </w:numPr>
            </w:pPr>
            <w:r>
              <w:t>* Communication hormonale.</w:t>
            </w:r>
          </w:p>
          <w:p w:rsidR="0036789A" w:rsidRDefault="00395C19" w:rsidP="00395C19">
            <w:pPr>
              <w:pStyle w:val="Paragraphedeliste"/>
              <w:numPr>
                <w:ilvl w:val="0"/>
                <w:numId w:val="1"/>
              </w:numPr>
            </w:pPr>
            <w:r>
              <w:t>* Communication nerveuse.</w:t>
            </w:r>
          </w:p>
          <w:p w:rsidR="00395C19" w:rsidRPr="008E275A" w:rsidRDefault="008E275A" w:rsidP="00395C19">
            <w:pPr>
              <w:pStyle w:val="Paragraphedeliste"/>
              <w:numPr>
                <w:ilvl w:val="0"/>
                <w:numId w:val="1"/>
              </w:numPr>
            </w:pPr>
            <w:r w:rsidRPr="008E275A">
              <w:t xml:space="preserve">* </w:t>
            </w:r>
            <w:r w:rsidR="00EB27D3">
              <w:t>L</w:t>
            </w:r>
            <w:r>
              <w:rPr>
                <w:lang w:val="fr-MA"/>
              </w:rPr>
              <w:t>a fonction de reproduction chez l’homme</w:t>
            </w:r>
          </w:p>
          <w:p w:rsidR="008E275A" w:rsidRDefault="008E275A" w:rsidP="008E275A">
            <w:pPr>
              <w:pStyle w:val="Paragraphedeliste"/>
              <w:numPr>
                <w:ilvl w:val="0"/>
                <w:numId w:val="15"/>
              </w:numPr>
            </w:pPr>
            <w:r>
              <w:t>Double fonction du testicule.</w:t>
            </w:r>
          </w:p>
        </w:tc>
      </w:tr>
      <w:tr w:rsidR="0036789A" w:rsidTr="0036789A">
        <w:trPr>
          <w:trHeight w:val="107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AR</w:t>
            </w:r>
          </w:p>
        </w:tc>
        <w:tc>
          <w:tcPr>
            <w:tcW w:w="8270" w:type="dxa"/>
          </w:tcPr>
          <w:p w:rsidR="0036789A" w:rsidRPr="003474D3" w:rsidRDefault="0036789A" w:rsidP="0036789A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العدد.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الامر </w:t>
            </w:r>
            <w:r w:rsidR="009A740D" w:rsidRPr="00347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والنهي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الانشاء </w:t>
            </w:r>
            <w:r w:rsidR="009A740D"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والتعبير</w:t>
            </w: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36789A" w:rsidRPr="003474D3" w:rsidRDefault="0036789A" w:rsidP="00001743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36789A" w:rsidRDefault="0036789A" w:rsidP="0036789A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lastRenderedPageBreak/>
              <w:t>ANG</w:t>
            </w:r>
          </w:p>
        </w:tc>
        <w:tc>
          <w:tcPr>
            <w:tcW w:w="8270" w:type="dxa"/>
          </w:tcPr>
          <w:p w:rsidR="001B20BC" w:rsidRPr="00A75080" w:rsidRDefault="001B20BC" w:rsidP="001B20B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Grammar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Verb</w:t>
            </w:r>
            <w:proofErr w:type="spellEnd"/>
            <w:r>
              <w:t xml:space="preserve"> </w:t>
            </w:r>
            <w:proofErr w:type="spellStart"/>
            <w:r>
              <w:t>tenses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present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Simple </w:t>
            </w:r>
            <w:proofErr w:type="spellStart"/>
            <w:r>
              <w:t>past</w:t>
            </w:r>
            <w:proofErr w:type="spellEnd"/>
            <w:r>
              <w:t xml:space="preserve"> Vs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Vs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gramStart"/>
            <w:r>
              <w:t>Relative clauses</w:t>
            </w:r>
            <w:proofErr w:type="gram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r>
              <w:t xml:space="preserve">Past </w:t>
            </w:r>
            <w:proofErr w:type="spellStart"/>
            <w:r>
              <w:t>perfect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6"/>
              </w:numPr>
            </w:pPr>
            <w:proofErr w:type="spellStart"/>
            <w:r>
              <w:t>Geround</w:t>
            </w:r>
            <w:proofErr w:type="spellEnd"/>
            <w:r>
              <w:t xml:space="preserve"> or infinitive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Vocabulary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Fashion.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 xml:space="preserve">How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 xml:space="preserve">The </w:t>
            </w:r>
            <w:proofErr w:type="spellStart"/>
            <w:r>
              <w:t>word</w:t>
            </w:r>
            <w:proofErr w:type="spellEnd"/>
            <w:r>
              <w:t xml:space="preserve"> of </w:t>
            </w:r>
            <w:proofErr w:type="spellStart"/>
            <w:r>
              <w:t>work</w:t>
            </w:r>
            <w:proofErr w:type="spellEnd"/>
          </w:p>
          <w:p w:rsidR="001B20BC" w:rsidRDefault="001B20BC" w:rsidP="00001743">
            <w:pPr>
              <w:pStyle w:val="Paragraphedeliste"/>
              <w:numPr>
                <w:ilvl w:val="0"/>
                <w:numId w:val="10"/>
              </w:numPr>
            </w:pPr>
            <w:r>
              <w:t>The humain body</w:t>
            </w:r>
          </w:p>
          <w:p w:rsidR="001B20BC" w:rsidRPr="00A75080" w:rsidRDefault="001B20BC" w:rsidP="00001743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75080">
              <w:rPr>
                <w:b/>
                <w:bCs/>
                <w:sz w:val="24"/>
                <w:szCs w:val="24"/>
                <w:u w:val="single"/>
              </w:rPr>
              <w:t>Wrinting</w:t>
            </w:r>
            <w:proofErr w:type="spellEnd"/>
            <w:r w:rsidRPr="00A75080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>Job Application.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11"/>
              </w:numPr>
            </w:pPr>
            <w:r>
              <w:t xml:space="preserve">Cause and </w:t>
            </w:r>
            <w:proofErr w:type="spellStart"/>
            <w:r>
              <w:t>effect</w:t>
            </w:r>
            <w:proofErr w:type="spellEnd"/>
            <w:r>
              <w:t>.</w:t>
            </w:r>
          </w:p>
          <w:p w:rsidR="0036789A" w:rsidRDefault="0036789A" w:rsidP="00820B85"/>
        </w:tc>
      </w:tr>
      <w:tr w:rsidR="0036789A" w:rsidTr="0036789A">
        <w:trPr>
          <w:trHeight w:val="1552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FR</w:t>
            </w:r>
          </w:p>
        </w:tc>
        <w:tc>
          <w:tcPr>
            <w:tcW w:w="8270" w:type="dxa"/>
          </w:tcPr>
          <w:p w:rsidR="0036789A" w:rsidRPr="00CC761B" w:rsidRDefault="0036789A" w:rsidP="0036789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36789A" w:rsidRPr="00CC761B" w:rsidRDefault="0036789A" w:rsidP="003678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 xml:space="preserve"> : Antigone et la </w:t>
            </w:r>
            <w:r w:rsidR="009A740D" w:rsidRPr="00CC761B">
              <w:rPr>
                <w:sz w:val="24"/>
                <w:szCs w:val="24"/>
              </w:rPr>
              <w:t>nourrice p</w:t>
            </w:r>
            <w:r w:rsidRPr="00CC761B">
              <w:rPr>
                <w:sz w:val="24"/>
                <w:szCs w:val="24"/>
              </w:rPr>
              <w:t xml:space="preserve"> 13 à 20.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 xml:space="preserve"> : Antigone </w:t>
            </w:r>
            <w:r w:rsidR="009A740D" w:rsidRPr="00CC761B">
              <w:rPr>
                <w:sz w:val="24"/>
                <w:szCs w:val="24"/>
              </w:rPr>
              <w:t>et Ismène</w:t>
            </w:r>
            <w:r w:rsidRPr="00CC761B">
              <w:rPr>
                <w:sz w:val="24"/>
                <w:szCs w:val="24"/>
              </w:rPr>
              <w:t xml:space="preserve"> p 22 à 31.</w:t>
            </w:r>
          </w:p>
          <w:p w:rsidR="0036789A" w:rsidRPr="00CC761B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="002B7928">
              <w:rPr>
                <w:sz w:val="24"/>
                <w:szCs w:val="24"/>
              </w:rPr>
              <w:t xml:space="preserve"> Les registres littéraires </w:t>
            </w:r>
            <w:r w:rsidR="009A740D">
              <w:rPr>
                <w:sz w:val="24"/>
                <w:szCs w:val="24"/>
              </w:rPr>
              <w:t>(tragique</w:t>
            </w:r>
            <w:r w:rsidR="002B7928">
              <w:rPr>
                <w:sz w:val="24"/>
                <w:szCs w:val="24"/>
              </w:rPr>
              <w:t>, lyrique)</w:t>
            </w:r>
          </w:p>
          <w:p w:rsidR="0036789A" w:rsidRPr="00CC761B" w:rsidRDefault="0036789A" w:rsidP="0036789A">
            <w:pPr>
              <w:rPr>
                <w:sz w:val="24"/>
                <w:szCs w:val="24"/>
              </w:rPr>
            </w:pPr>
          </w:p>
          <w:p w:rsidR="0036789A" w:rsidRDefault="0036789A" w:rsidP="0000174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36789A" w:rsidRPr="009A740D" w:rsidRDefault="0036789A" w:rsidP="009A740D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</w:tc>
      </w:tr>
      <w:tr w:rsidR="0036789A" w:rsidTr="0036789A">
        <w:trPr>
          <w:trHeight w:val="1298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HG</w:t>
            </w:r>
          </w:p>
        </w:tc>
        <w:tc>
          <w:tcPr>
            <w:tcW w:w="8270" w:type="dxa"/>
          </w:tcPr>
          <w:p w:rsidR="001B20BC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1B20BC" w:rsidRPr="00F94A30" w:rsidRDefault="001B20BC" w:rsidP="001B20BC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التحولات الاقتصادية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والمالية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أوروبا خلال القرن 19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التنافس الامبريالي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واندلاع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الحرب العالمية الاولى.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1B20BC" w:rsidRPr="00F94A30" w:rsidRDefault="001B20BC" w:rsidP="001B20BC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20BC" w:rsidRPr="00F94A30" w:rsidRDefault="001B20BC" w:rsidP="00001743">
            <w:pPr>
              <w:pStyle w:val="Paragraphedeliste"/>
              <w:numPr>
                <w:ilvl w:val="0"/>
                <w:numId w:val="12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1B20BC" w:rsidRPr="002B7928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التنمية: </w:t>
            </w:r>
            <w:r w:rsidR="009A740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تعدد المقاربات-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خريطة 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التنمية.</w:t>
            </w:r>
          </w:p>
          <w:p w:rsidR="001B20BC" w:rsidRDefault="001B20BC" w:rsidP="0000174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المجال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المغربي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9A740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الموا</w:t>
            </w:r>
            <w:r w:rsidR="009A740D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رد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الطبيعية </w:t>
            </w:r>
            <w:r w:rsidR="009A740D" w:rsidRPr="00F94A30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والبشرية</w:t>
            </w: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6789A" w:rsidRPr="00026115" w:rsidRDefault="001B20BC" w:rsidP="00026115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</w:t>
            </w:r>
            <w:r w:rsidR="00A630D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الوطني</w:t>
            </w:r>
            <w:r w:rsidRPr="0002611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36789A" w:rsidTr="009A740D">
        <w:trPr>
          <w:trHeight w:val="1084"/>
        </w:trPr>
        <w:tc>
          <w:tcPr>
            <w:tcW w:w="2454" w:type="dxa"/>
            <w:vAlign w:val="center"/>
          </w:tcPr>
          <w:p w:rsidR="0036789A" w:rsidRPr="009A740D" w:rsidRDefault="0036789A" w:rsidP="00001743">
            <w:pPr>
              <w:pStyle w:val="Paragraphedeliste"/>
              <w:numPr>
                <w:ilvl w:val="0"/>
                <w:numId w:val="14"/>
              </w:num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9A740D">
              <w:rPr>
                <w:b/>
                <w:bCs/>
                <w:caps/>
                <w:sz w:val="36"/>
                <w:szCs w:val="36"/>
              </w:rPr>
              <w:t>philo</w:t>
            </w:r>
          </w:p>
        </w:tc>
        <w:tc>
          <w:tcPr>
            <w:tcW w:w="8270" w:type="dxa"/>
          </w:tcPr>
          <w:p w:rsidR="00D05595" w:rsidRPr="00D05595" w:rsidRDefault="00D05595" w:rsidP="00D05595">
            <w:pPr>
              <w:pStyle w:val="Paragraphedeliste"/>
              <w:bidi/>
              <w:ind w:left="1070"/>
            </w:pPr>
          </w:p>
          <w:p w:rsidR="0036789A" w:rsidRPr="009A740D" w:rsidRDefault="00D05595" w:rsidP="00D05595">
            <w:pPr>
              <w:pStyle w:val="Paragraphedeliste"/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الادراك الحسي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والشعور</w:t>
            </w:r>
            <w:r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الى الرغبة </w:t>
            </w:r>
            <w:r w:rsidR="009A740D" w:rsidRPr="009A740D"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والارادة</w:t>
            </w:r>
            <w:r w:rsidR="0036789A" w:rsidRPr="009A740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</w:tbl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36789A" w:rsidRDefault="0036789A" w:rsidP="00014A83">
      <w:pPr>
        <w:tabs>
          <w:tab w:val="left" w:pos="2265"/>
        </w:tabs>
        <w:rPr>
          <w:sz w:val="28"/>
          <w:szCs w:val="28"/>
        </w:rPr>
      </w:pPr>
    </w:p>
    <w:p w:rsidR="00422C42" w:rsidRDefault="00422C42" w:rsidP="00014A83">
      <w:pPr>
        <w:tabs>
          <w:tab w:val="left" w:pos="2265"/>
        </w:tabs>
        <w:rPr>
          <w:sz w:val="28"/>
          <w:szCs w:val="28"/>
        </w:rPr>
      </w:pPr>
    </w:p>
    <w:p w:rsidR="00E57442" w:rsidRPr="00014A83" w:rsidRDefault="00E57442" w:rsidP="00014A83">
      <w:pPr>
        <w:tabs>
          <w:tab w:val="left" w:pos="2265"/>
        </w:tabs>
        <w:rPr>
          <w:sz w:val="28"/>
          <w:szCs w:val="28"/>
        </w:rPr>
      </w:pPr>
    </w:p>
    <w:sectPr w:rsidR="00E57442" w:rsidRPr="00014A83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2B" w:rsidRDefault="00DB5C2B" w:rsidP="005711E8">
      <w:pPr>
        <w:spacing w:after="0" w:line="240" w:lineRule="auto"/>
      </w:pPr>
      <w:r>
        <w:separator/>
      </w:r>
    </w:p>
  </w:endnote>
  <w:endnote w:type="continuationSeparator" w:id="0">
    <w:p w:rsidR="00DB5C2B" w:rsidRDefault="00DB5C2B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2B" w:rsidRDefault="00DB5C2B" w:rsidP="005711E8">
      <w:pPr>
        <w:spacing w:after="0" w:line="240" w:lineRule="auto"/>
      </w:pPr>
      <w:r>
        <w:separator/>
      </w:r>
    </w:p>
  </w:footnote>
  <w:footnote w:type="continuationSeparator" w:id="0">
    <w:p w:rsidR="00DB5C2B" w:rsidRDefault="00DB5C2B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0F2"/>
    <w:multiLevelType w:val="hybridMultilevel"/>
    <w:tmpl w:val="505C6E5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31B0CA2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31607E25"/>
    <w:multiLevelType w:val="hybridMultilevel"/>
    <w:tmpl w:val="5790BC2E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5D13461"/>
    <w:multiLevelType w:val="hybridMultilevel"/>
    <w:tmpl w:val="E9C4AC4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056C50"/>
    <w:multiLevelType w:val="hybridMultilevel"/>
    <w:tmpl w:val="42621BB6"/>
    <w:lvl w:ilvl="0" w:tplc="95E60724"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01743"/>
    <w:rsid w:val="00014A83"/>
    <w:rsid w:val="00026115"/>
    <w:rsid w:val="00033E63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B7928"/>
    <w:rsid w:val="002D0948"/>
    <w:rsid w:val="002D7BF3"/>
    <w:rsid w:val="002E5699"/>
    <w:rsid w:val="0032102C"/>
    <w:rsid w:val="00330295"/>
    <w:rsid w:val="003575BA"/>
    <w:rsid w:val="0036789A"/>
    <w:rsid w:val="00395C19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275A"/>
    <w:rsid w:val="008E55F9"/>
    <w:rsid w:val="0090119A"/>
    <w:rsid w:val="00913F9C"/>
    <w:rsid w:val="009247C5"/>
    <w:rsid w:val="00945BBC"/>
    <w:rsid w:val="0095583C"/>
    <w:rsid w:val="0099022A"/>
    <w:rsid w:val="009A740D"/>
    <w:rsid w:val="009B3F3E"/>
    <w:rsid w:val="009C3A23"/>
    <w:rsid w:val="009E1C4A"/>
    <w:rsid w:val="00A16443"/>
    <w:rsid w:val="00A26F52"/>
    <w:rsid w:val="00A5209A"/>
    <w:rsid w:val="00A630DA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BF6ABC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DB5C2B"/>
    <w:rsid w:val="00E01A09"/>
    <w:rsid w:val="00E02F9F"/>
    <w:rsid w:val="00E05103"/>
    <w:rsid w:val="00E06000"/>
    <w:rsid w:val="00E07D37"/>
    <w:rsid w:val="00E114BE"/>
    <w:rsid w:val="00E21F06"/>
    <w:rsid w:val="00E57442"/>
    <w:rsid w:val="00E80355"/>
    <w:rsid w:val="00EB27D3"/>
    <w:rsid w:val="00ED70D8"/>
    <w:rsid w:val="00EF1313"/>
    <w:rsid w:val="00F045C2"/>
    <w:rsid w:val="00F67018"/>
    <w:rsid w:val="00FC23A3"/>
    <w:rsid w:val="00FC284E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10</cp:revision>
  <cp:lastPrinted>2018-12-29T08:30:00Z</cp:lastPrinted>
  <dcterms:created xsi:type="dcterms:W3CDTF">2018-12-30T09:57:00Z</dcterms:created>
  <dcterms:modified xsi:type="dcterms:W3CDTF">2018-12-30T11:19:00Z</dcterms:modified>
</cp:coreProperties>
</file>