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28"/>
        <w:gridCol w:w="1202"/>
        <w:gridCol w:w="2886"/>
        <w:gridCol w:w="3907"/>
      </w:tblGrid>
      <w:tr w:rsidR="006A138B" w:rsidTr="006A138B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38B" w:rsidRDefault="006A138B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38B" w:rsidRDefault="006A1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38B" w:rsidRDefault="006A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38B" w:rsidRDefault="006A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38B" w:rsidRDefault="006A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38B" w:rsidRDefault="006A138B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6A138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Janvier2020</w:t>
      </w:r>
    </w:p>
    <w:p w:rsidR="005E75C8" w:rsidRDefault="009D640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204DEC">
        <w:rPr>
          <w:b/>
          <w:bCs/>
          <w:sz w:val="36"/>
          <w:szCs w:val="36"/>
          <w:u w:val="single"/>
        </w:rPr>
        <w:t xml:space="preserve"> </w: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Pr="004367F6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EN1</w:t>
      </w:r>
      <w:r w:rsidR="001B0589"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E032A8" w:rsidRDefault="00E032A8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</w:t>
      </w:r>
      <w:r w:rsidR="00493151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1AC</w:t>
      </w:r>
    </w:p>
    <w:tbl>
      <w:tblPr>
        <w:tblStyle w:val="Grilledutableau"/>
        <w:tblpPr w:leftFromText="141" w:rightFromText="141" w:vertAnchor="page" w:horzAnchor="margin" w:tblpXSpec="center" w:tblpY="3397"/>
        <w:tblW w:w="10627" w:type="dxa"/>
        <w:tblLook w:val="04A0" w:firstRow="1" w:lastRow="0" w:firstColumn="1" w:lastColumn="0" w:noHBand="0" w:noVBand="1"/>
      </w:tblPr>
      <w:tblGrid>
        <w:gridCol w:w="2694"/>
        <w:gridCol w:w="7933"/>
      </w:tblGrid>
      <w:tr w:rsidR="00493151" w:rsidRPr="00D44251" w:rsidTr="004A3370">
        <w:trPr>
          <w:trHeight w:val="13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="Garamond" w:hAnsi="Garamond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="Garamond" w:hAnsi="Garamond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:rsidR="00493151" w:rsidRPr="00493151" w:rsidRDefault="00493151" w:rsidP="00E032A8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93151">
              <w:rPr>
                <w:rFonts w:ascii="Garamond" w:hAnsi="Garamond"/>
                <w:b/>
                <w:bCs/>
                <w:sz w:val="32"/>
                <w:szCs w:val="32"/>
              </w:rPr>
              <w:t>Leçons</w:t>
            </w:r>
          </w:p>
        </w:tc>
      </w:tr>
      <w:tr w:rsidR="00493151" w:rsidRPr="00D44251" w:rsidTr="004A3370">
        <w:trPr>
          <w:trHeight w:val="142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933" w:type="dxa"/>
          </w:tcPr>
          <w:p w:rsidR="00493151" w:rsidRPr="008728F3" w:rsidRDefault="00493151" w:rsidP="00E032A8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proofErr w:type="gramStart"/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التاريخ 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gramEnd"/>
          </w:p>
          <w:p w:rsidR="00493151" w:rsidRDefault="00493151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بلاد الرافدين</w:t>
            </w:r>
          </w:p>
          <w:p w:rsidR="00493151" w:rsidRDefault="00493151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مصر القديمة</w:t>
            </w:r>
          </w:p>
          <w:p w:rsidR="00493151" w:rsidRDefault="00493151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الحضارة الإغريقية </w:t>
            </w:r>
          </w:p>
          <w:p w:rsidR="00493151" w:rsidRDefault="00493151" w:rsidP="00C05C64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المغرب </w:t>
            </w:r>
            <w:proofErr w:type="gramStart"/>
            <w:r>
              <w:rPr>
                <w:rFonts w:hint="cs"/>
                <w:rtl/>
                <w:lang w:bidi="ar-MA"/>
              </w:rPr>
              <w:t>القديم:  الفينيقيون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و </w:t>
            </w:r>
            <w:proofErr w:type="spellStart"/>
            <w:r>
              <w:rPr>
                <w:rFonts w:hint="cs"/>
                <w:rtl/>
                <w:lang w:bidi="ar-MA"/>
              </w:rPr>
              <w:t>القرطاجيون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493151" w:rsidRPr="00C05C64" w:rsidRDefault="00A51838" w:rsidP="00A51838">
            <w:pPr>
              <w:pStyle w:val="Paragraphedeliste"/>
              <w:bidi/>
              <w:spacing w:after="200" w:line="276" w:lineRule="auto"/>
              <w:rPr>
                <w:rtl/>
                <w:lang w:bidi="ar-MA"/>
              </w:rPr>
            </w:pP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</w:t>
            </w:r>
            <w:r w:rsidR="00493151" w:rsidRPr="00C05C64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لجغرافي</w:t>
            </w:r>
            <w:r w:rsidR="00493151" w:rsidRPr="00C05C64"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ا:</w:t>
            </w:r>
          </w:p>
          <w:p w:rsidR="00493151" w:rsidRDefault="00493151" w:rsidP="00E032A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1- </w:t>
            </w:r>
            <w:proofErr w:type="spellStart"/>
            <w:proofErr w:type="gramStart"/>
            <w:r>
              <w:rPr>
                <w:rFonts w:hint="cs"/>
                <w:rtl/>
                <w:lang w:bidi="ar-MA"/>
              </w:rPr>
              <w:t>الأرض:شكلها</w:t>
            </w:r>
            <w:proofErr w:type="spellEnd"/>
            <w:proofErr w:type="gramEnd"/>
            <w:r>
              <w:rPr>
                <w:rFonts w:hint="cs"/>
                <w:rtl/>
                <w:lang w:bidi="ar-MA"/>
              </w:rPr>
              <w:t xml:space="preserve"> ، تمثيلها   </w:t>
            </w:r>
          </w:p>
          <w:p w:rsidR="00493151" w:rsidRDefault="00493151" w:rsidP="00E032A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2- التدرب على رسم الإحداثيات وتحديد الموقع</w:t>
            </w:r>
          </w:p>
          <w:p w:rsidR="00493151" w:rsidRDefault="00493151" w:rsidP="00E032A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3- الأرض في الكون  </w:t>
            </w:r>
          </w:p>
          <w:p w:rsidR="00493151" w:rsidRDefault="00493151" w:rsidP="00E032A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4- الأرض كوكب في تحول مستمر </w:t>
            </w:r>
          </w:p>
          <w:p w:rsidR="00493151" w:rsidRPr="008728F3" w:rsidRDefault="00493151" w:rsidP="00E032A8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التربية على </w:t>
            </w:r>
            <w:proofErr w:type="gramStart"/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المواطنة 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gramEnd"/>
          </w:p>
          <w:p w:rsidR="00493151" w:rsidRPr="00237A33" w:rsidRDefault="00493151" w:rsidP="00C05C64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1- الكرامة / الحرية </w:t>
            </w:r>
            <w:proofErr w:type="gramStart"/>
            <w:r>
              <w:rPr>
                <w:rFonts w:hint="cs"/>
                <w:rtl/>
                <w:lang w:bidi="ar-MA"/>
              </w:rPr>
              <w:t>/  المساواة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/  العدل </w:t>
            </w:r>
          </w:p>
        </w:tc>
      </w:tr>
      <w:tr w:rsidR="00493151" w:rsidRPr="00D44251" w:rsidTr="004A3370">
        <w:trPr>
          <w:trHeight w:val="120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7933" w:type="dxa"/>
          </w:tcPr>
          <w:p w:rsidR="00493151" w:rsidRDefault="00493151" w:rsidP="00E032A8">
            <w:pPr>
              <w:bidi/>
              <w:ind w:left="710" w:hanging="535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</w:p>
          <w:p w:rsidR="00493151" w:rsidRDefault="00493151" w:rsidP="00CC201B">
            <w:pPr>
              <w:bidi/>
              <w:ind w:left="710" w:hanging="535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المجالات: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مجال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القيم الإسلامية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مجال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القيم الوطنية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و الإنسانية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/ المجال الحضاري</w:t>
            </w:r>
          </w:p>
          <w:p w:rsidR="00493151" w:rsidRDefault="00493151" w:rsidP="00E032A8">
            <w:pPr>
              <w:bidi/>
              <w:ind w:left="710" w:hanging="535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الدرس اللغوي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493151" w:rsidRDefault="00493151" w:rsidP="00B335FD">
            <w:pPr>
              <w:bidi/>
              <w:ind w:left="710" w:hanging="535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*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الميزان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الصرفي</w:t>
            </w:r>
            <w:r>
              <w:rPr>
                <w:rFonts w:hint="cs"/>
                <w:b/>
                <w:bCs/>
                <w:rtl/>
              </w:rPr>
              <w:t>/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المجرد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والمزيد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</w:p>
          <w:p w:rsidR="00493151" w:rsidRDefault="00493151" w:rsidP="00E032A8">
            <w:pPr>
              <w:bidi/>
              <w:ind w:left="710" w:hanging="535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* مزيد الثلاثي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و الرباعي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و معاني صيغ الزوائد</w:t>
            </w:r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*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تصريف الفعل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hint="cs"/>
                <w:sz w:val="24"/>
                <w:szCs w:val="24"/>
                <w:rtl/>
              </w:rPr>
              <w:t>المعتل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المثال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الأجوف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الناقص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اللفيف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المفروق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 xml:space="preserve">و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المقرون</w:t>
            </w:r>
            <w:proofErr w:type="gramEnd"/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الإعراب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 xml:space="preserve">و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البناء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الأسماء المعربة و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المبنية</w:t>
            </w:r>
          </w:p>
          <w:p w:rsidR="00493151" w:rsidRDefault="00493151" w:rsidP="00E032A8">
            <w:pPr>
              <w:bidi/>
              <w:ind w:left="710" w:hanging="535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hint="cs"/>
                <w:rtl/>
              </w:rPr>
              <w:t>علامات البناء</w:t>
            </w:r>
            <w:r>
              <w:rPr>
                <w:rFonts w:hint="cs"/>
                <w:rtl/>
              </w:rPr>
              <w:t xml:space="preserve"> في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الأفعال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: إعراب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الفعل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hint="cs"/>
                <w:sz w:val="24"/>
                <w:szCs w:val="24"/>
                <w:rtl/>
              </w:rPr>
              <w:t>المضارع الصحيح</w:t>
            </w:r>
            <w:r>
              <w:rPr>
                <w:rFonts w:hint="cs"/>
                <w:sz w:val="24"/>
                <w:szCs w:val="24"/>
                <w:rtl/>
              </w:rPr>
              <w:t xml:space="preserve"> و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المعتل :</w:t>
            </w:r>
            <w:proofErr w:type="gramEnd"/>
            <w:r w:rsidRPr="002955A3">
              <w:rPr>
                <w:rFonts w:hint="cs"/>
                <w:sz w:val="24"/>
                <w:szCs w:val="24"/>
                <w:rtl/>
              </w:rPr>
              <w:t xml:space="preserve"> رفعه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hint="cs"/>
                <w:sz w:val="24"/>
                <w:szCs w:val="24"/>
                <w:rtl/>
              </w:rPr>
              <w:t>و نصبه</w:t>
            </w:r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hint="cs"/>
                <w:rtl/>
              </w:rPr>
              <w:t xml:space="preserve">إعراب </w:t>
            </w:r>
            <w:r w:rsidRPr="002955A3">
              <w:rPr>
                <w:rFonts w:hint="cs"/>
                <w:sz w:val="24"/>
                <w:szCs w:val="24"/>
                <w:rtl/>
              </w:rPr>
              <w:t>الفعل</w:t>
            </w:r>
            <w:r>
              <w:rPr>
                <w:rFonts w:hint="cs"/>
                <w:sz w:val="24"/>
                <w:szCs w:val="24"/>
                <w:rtl/>
              </w:rPr>
              <w:t xml:space="preserve"> المضارع </w:t>
            </w:r>
            <w:r w:rsidRPr="002955A3">
              <w:rPr>
                <w:rFonts w:hint="cs"/>
                <w:sz w:val="24"/>
                <w:szCs w:val="24"/>
                <w:rtl/>
              </w:rPr>
              <w:t>جزمه</w:t>
            </w:r>
          </w:p>
          <w:p w:rsidR="00493151" w:rsidRPr="002955A3" w:rsidRDefault="00493151" w:rsidP="00B335FD">
            <w:pPr>
              <w:bidi/>
              <w:ind w:left="710" w:hanging="535"/>
              <w:rPr>
                <w:sz w:val="24"/>
                <w:szCs w:val="24"/>
              </w:rPr>
            </w:pPr>
            <w:r w:rsidRPr="002955A3">
              <w:rPr>
                <w:b/>
                <w:bCs/>
              </w:rPr>
              <w:tab/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التعبير </w:t>
            </w:r>
            <w:proofErr w:type="gramStart"/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و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الإنشاء</w:t>
            </w:r>
            <w:proofErr w:type="gramEnd"/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2955A3">
              <w:rPr>
                <w:sz w:val="24"/>
                <w:szCs w:val="24"/>
              </w:rPr>
              <w:tab/>
            </w:r>
            <w:r w:rsidRPr="002955A3">
              <w:rPr>
                <w:sz w:val="24"/>
                <w:szCs w:val="24"/>
              </w:rPr>
              <w:tab/>
            </w:r>
            <w:r w:rsidRPr="002955A3">
              <w:rPr>
                <w:sz w:val="24"/>
                <w:szCs w:val="24"/>
              </w:rPr>
              <w:tab/>
            </w:r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Pr="002955A3">
              <w:rPr>
                <w:rFonts w:hint="cs"/>
                <w:sz w:val="24"/>
                <w:szCs w:val="24"/>
                <w:rtl/>
              </w:rPr>
              <w:t>التوثيق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770B74">
              <w:rPr>
                <w:rFonts w:hint="cs"/>
                <w:sz w:val="24"/>
                <w:szCs w:val="24"/>
                <w:rtl/>
              </w:rPr>
              <w:t xml:space="preserve">نعرف الكتاب </w:t>
            </w:r>
            <w:proofErr w:type="gramStart"/>
            <w:r w:rsidRPr="00770B74">
              <w:rPr>
                <w:rFonts w:hint="cs"/>
                <w:sz w:val="24"/>
                <w:szCs w:val="24"/>
                <w:rtl/>
              </w:rPr>
              <w:t>و إعداد</w:t>
            </w:r>
            <w:proofErr w:type="gramEnd"/>
            <w:r w:rsidRPr="00770B74">
              <w:rPr>
                <w:rFonts w:hint="cs"/>
                <w:sz w:val="24"/>
                <w:szCs w:val="24"/>
                <w:rtl/>
              </w:rPr>
              <w:t xml:space="preserve"> بطاقة لتقديمه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493151" w:rsidRDefault="00493151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2955A3">
              <w:rPr>
                <w:rFonts w:hint="cs"/>
                <w:sz w:val="24"/>
                <w:szCs w:val="24"/>
                <w:rtl/>
              </w:rPr>
              <w:t>البحث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955A3">
              <w:rPr>
                <w:rFonts w:hint="cs"/>
                <w:sz w:val="24"/>
                <w:szCs w:val="24"/>
                <w:rtl/>
              </w:rPr>
              <w:t xml:space="preserve">عن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2955A3">
              <w:rPr>
                <w:rFonts w:hint="cs"/>
                <w:sz w:val="24"/>
                <w:szCs w:val="24"/>
                <w:rtl/>
              </w:rPr>
              <w:t>معلومات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إعداد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ملفات وثائقية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493151" w:rsidRPr="00770B74" w:rsidRDefault="00493151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770B74">
              <w:rPr>
                <w:rFonts w:hint="cs"/>
                <w:sz w:val="24"/>
                <w:szCs w:val="24"/>
                <w:rtl/>
              </w:rPr>
              <w:t xml:space="preserve">مهارة توسيع فكرة </w:t>
            </w:r>
            <w:proofErr w:type="gramStart"/>
            <w:r w:rsidRPr="00770B74">
              <w:rPr>
                <w:rFonts w:hint="cs"/>
                <w:sz w:val="24"/>
                <w:szCs w:val="24"/>
                <w:rtl/>
              </w:rPr>
              <w:t>و تفسيرها</w:t>
            </w:r>
            <w:proofErr w:type="gramEnd"/>
            <w:r w:rsidRPr="002955A3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493151" w:rsidRPr="00D44251" w:rsidTr="004A3370">
        <w:trPr>
          <w:trHeight w:val="79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7933" w:type="dxa"/>
          </w:tcPr>
          <w:p w:rsidR="00493151" w:rsidRPr="00664E30" w:rsidRDefault="00493151" w:rsidP="00E032A8">
            <w:pPr>
              <w:bidi/>
              <w:ind w:left="1080"/>
              <w:rPr>
                <w:rFonts w:asciiTheme="majorBidi" w:hAnsiTheme="majorBidi" w:cstheme="majorBidi"/>
              </w:rPr>
            </w:pPr>
          </w:p>
          <w:p w:rsidR="00493151" w:rsidRDefault="00493151" w:rsidP="00E032A8">
            <w:pPr>
              <w:bidi/>
              <w:ind w:left="360" w:hanging="185"/>
              <w:rPr>
                <w:rFonts w:asciiTheme="majorBidi" w:hAnsiTheme="majorBidi" w:cstheme="majorBidi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التزكية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القرآن الكريم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rtl/>
              </w:rPr>
              <w:t xml:space="preserve">سورة 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>ق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 xml:space="preserve"> من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 w:rsidRPr="00664E30">
              <w:rPr>
                <w:rFonts w:asciiTheme="majorBidi" w:hAnsiTheme="majorBidi" w:cstheme="majorBidi"/>
                <w:rtl/>
              </w:rPr>
              <w:t xml:space="preserve"> 1 </w:t>
            </w:r>
            <w:r w:rsidRPr="00664E30">
              <w:rPr>
                <w:rFonts w:asciiTheme="majorBidi" w:hAnsiTheme="majorBidi" w:cstheme="majorBidi" w:hint="cs"/>
                <w:rtl/>
              </w:rPr>
              <w:t>إلى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15</w:t>
            </w:r>
          </w:p>
          <w:p w:rsidR="00493151" w:rsidRPr="00664E30" w:rsidRDefault="00493151" w:rsidP="00E032A8">
            <w:pPr>
              <w:bidi/>
              <w:ind w:left="360" w:hanging="185"/>
              <w:rPr>
                <w:rFonts w:asciiTheme="majorBidi" w:hAnsiTheme="majorBidi" w:cstheme="majorBidi"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التزكية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العقيدة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العقيدة الصحيحة و العقائد الفاسدة.</w:t>
            </w:r>
          </w:p>
          <w:p w:rsidR="00493151" w:rsidRPr="00664E30" w:rsidRDefault="00493151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 w:rsidRPr="006537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الاقتداء: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بعثة الرسول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صلى الله عليه </w:t>
            </w:r>
            <w:r w:rsidR="00537C3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وسلم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Start"/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و دعوته</w:t>
            </w:r>
            <w:proofErr w:type="gramEnd"/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السرية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و الجهرية.</w:t>
            </w:r>
          </w:p>
          <w:p w:rsidR="00493151" w:rsidRPr="00664E30" w:rsidRDefault="00493151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 مدخل الاستجابة: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العبادة غاية </w:t>
            </w:r>
            <w:r w:rsidR="00537C38"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الخلق</w:t>
            </w:r>
            <w:r w:rsidR="00537C3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37C38"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أركان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الإسلام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المفهوم </w:t>
            </w:r>
            <w:r w:rsidR="00537C3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والغايات</w:t>
            </w:r>
          </w:p>
          <w:p w:rsidR="00493151" w:rsidRDefault="00493151" w:rsidP="00E032A8">
            <w:pPr>
              <w:pStyle w:val="Paragraphedeliste"/>
              <w:bidi/>
              <w:ind w:left="1070" w:hanging="895"/>
              <w:rPr>
                <w:rFonts w:asciiTheme="majorBidi" w:hAnsiTheme="majorBidi" w:cstheme="majorBidi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التزكية :</w:t>
            </w:r>
            <w:proofErr w:type="gramEnd"/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القرآن الكريم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rtl/>
              </w:rPr>
              <w:t xml:space="preserve">سورة 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>ق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 xml:space="preserve"> من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16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rtl/>
              </w:rPr>
              <w:t>إلى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 w:rsidRPr="00664E30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37</w:t>
            </w:r>
          </w:p>
          <w:p w:rsidR="00493151" w:rsidRPr="00664E30" w:rsidRDefault="00493151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القسط :</w:t>
            </w:r>
            <w:proofErr w:type="gramEnd"/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حق الله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التوحيد و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الإخلاص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493151" w:rsidRPr="00664E30" w:rsidRDefault="00493151" w:rsidP="00E032A8">
            <w:pPr>
              <w:pStyle w:val="Paragraphedeliste"/>
              <w:bidi/>
              <w:ind w:left="1070" w:hanging="895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الحكمة 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الإتقان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عمل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 و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عبادة</w:t>
            </w:r>
          </w:p>
        </w:tc>
      </w:tr>
      <w:tr w:rsidR="00493151" w:rsidRPr="00D44251" w:rsidTr="004A3370">
        <w:trPr>
          <w:trHeight w:val="61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933" w:type="dxa"/>
          </w:tcPr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A304D">
              <w:rPr>
                <w:rFonts w:cstheme="majorBidi"/>
                <w:b/>
                <w:bCs/>
                <w:sz w:val="24"/>
                <w:szCs w:val="24"/>
                <w:u w:val="single"/>
              </w:rPr>
              <w:t>Algèbre :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Les opérations sur les nombres entiers et décimaux.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Les nombres fractionnaires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comparaison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-Les opérations sur les nombres fractionnaires : somme/ différence/ produit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*Les nombres décimaux relatifs 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Présentation et comparaison.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 Somme et différence</w:t>
            </w:r>
          </w:p>
          <w:p w:rsidR="004A3370" w:rsidRPr="00CA3999" w:rsidRDefault="00493151" w:rsidP="00CA3999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 Produit et le quotient</w:t>
            </w:r>
          </w:p>
          <w:p w:rsidR="00D03706" w:rsidRDefault="00D03706" w:rsidP="00E032A8">
            <w:pPr>
              <w:pStyle w:val="Paragraphedeliste"/>
              <w:ind w:left="212" w:hanging="142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A304D">
              <w:rPr>
                <w:rFonts w:cstheme="majorBidi"/>
                <w:b/>
                <w:bCs/>
                <w:sz w:val="24"/>
                <w:szCs w:val="24"/>
                <w:u w:val="single"/>
              </w:rPr>
              <w:lastRenderedPageBreak/>
              <w:t>Géométrie :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Droite et ses parties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 Parallélisme et orthogonalité</w:t>
            </w:r>
          </w:p>
          <w:p w:rsidR="00493151" w:rsidRPr="001A304D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Triangle / inégalité triangulaire</w:t>
            </w:r>
          </w:p>
          <w:p w:rsidR="00493151" w:rsidRDefault="00493151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Médiatrices</w:t>
            </w:r>
          </w:p>
          <w:p w:rsidR="00D03706" w:rsidRPr="001A304D" w:rsidRDefault="00D03706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</w:p>
        </w:tc>
      </w:tr>
      <w:tr w:rsidR="00493151" w:rsidRPr="00D44251" w:rsidTr="004A3370">
        <w:trPr>
          <w:trHeight w:val="52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PC</w:t>
            </w:r>
          </w:p>
        </w:tc>
        <w:tc>
          <w:tcPr>
            <w:tcW w:w="7933" w:type="dxa"/>
          </w:tcPr>
          <w:p w:rsidR="00D03706" w:rsidRDefault="00D03706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Cycle de l’eau.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Les corps solides liquides et gaz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Volume des corps solides et liquides.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Masse des corps solides et liquides.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La masse volumique.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Pression et pression atmosphérique.</w:t>
            </w:r>
          </w:p>
          <w:p w:rsidR="00493151" w:rsidRPr="001A304D" w:rsidRDefault="00493151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Chaleur et température</w:t>
            </w:r>
          </w:p>
          <w:p w:rsidR="00493151" w:rsidRDefault="00493151" w:rsidP="00C05C64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Changements d’états physiques</w:t>
            </w:r>
          </w:p>
          <w:p w:rsidR="00D03706" w:rsidRPr="001A304D" w:rsidRDefault="00D03706" w:rsidP="00C05C64">
            <w:pPr>
              <w:ind w:left="710" w:hanging="676"/>
              <w:rPr>
                <w:rFonts w:cstheme="majorBidi"/>
                <w:sz w:val="24"/>
                <w:szCs w:val="24"/>
              </w:rPr>
            </w:pPr>
          </w:p>
        </w:tc>
      </w:tr>
      <w:tr w:rsidR="00493151" w:rsidRPr="00D44251" w:rsidTr="004A3370">
        <w:trPr>
          <w:trHeight w:val="84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SVT</w:t>
            </w:r>
          </w:p>
        </w:tc>
        <w:tc>
          <w:tcPr>
            <w:tcW w:w="7933" w:type="dxa"/>
          </w:tcPr>
          <w:p w:rsidR="00D03706" w:rsidRDefault="00D03706" w:rsidP="00D03706">
            <w:pPr>
              <w:numPr>
                <w:ilvl w:val="0"/>
                <w:numId w:val="11"/>
              </w:numPr>
              <w:tabs>
                <w:tab w:val="left" w:pos="217"/>
              </w:tabs>
              <w:ind w:hanging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Observation d’un milieu naturel 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D03706" w:rsidRDefault="00D03706" w:rsidP="00D03706">
            <w:pPr>
              <w:numPr>
                <w:ilvl w:val="0"/>
                <w:numId w:val="12"/>
              </w:numPr>
              <w:tabs>
                <w:tab w:val="left" w:pos="149"/>
                <w:tab w:val="left" w:pos="353"/>
              </w:tabs>
              <w:ind w:left="426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Diversité des constituants du milieu naturel</w:t>
            </w:r>
            <w:r>
              <w:rPr>
                <w:b/>
                <w:bCs/>
                <w:sz w:val="26"/>
                <w:szCs w:val="26"/>
              </w:rPr>
              <w:t> :</w:t>
            </w:r>
            <w:r>
              <w:rPr>
                <w:sz w:val="24"/>
                <w:szCs w:val="24"/>
              </w:rPr>
              <w:t xml:space="preserve"> animaux et végétaux, êtres vivants microscopiques.</w:t>
            </w:r>
          </w:p>
          <w:p w:rsidR="00D03706" w:rsidRDefault="00D03706" w:rsidP="00D03706">
            <w:pPr>
              <w:numPr>
                <w:ilvl w:val="0"/>
                <w:numId w:val="12"/>
              </w:numPr>
              <w:tabs>
                <w:tab w:val="left" w:pos="149"/>
                <w:tab w:val="left" w:pos="353"/>
              </w:tabs>
              <w:ind w:left="426" w:hanging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De la cellule unité structurale de l’être vivant</w:t>
            </w:r>
          </w:p>
          <w:p w:rsidR="00D03706" w:rsidRDefault="00D03706" w:rsidP="00D03706">
            <w:pPr>
              <w:numPr>
                <w:ilvl w:val="0"/>
                <w:numId w:val="11"/>
              </w:numPr>
              <w:tabs>
                <w:tab w:val="left" w:pos="204"/>
                <w:tab w:val="left" w:pos="435"/>
              </w:tabs>
              <w:ind w:left="284" w:hanging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La respiration dans différents milieux : </w:t>
            </w:r>
          </w:p>
          <w:p w:rsidR="00D03706" w:rsidRDefault="00D03706" w:rsidP="00D03706">
            <w:pPr>
              <w:numPr>
                <w:ilvl w:val="0"/>
                <w:numId w:val="13"/>
              </w:numPr>
              <w:tabs>
                <w:tab w:val="left" w:pos="570"/>
                <w:tab w:val="left" w:pos="1073"/>
              </w:tabs>
              <w:ind w:hanging="1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des échanges gazeux :</w:t>
            </w:r>
          </w:p>
          <w:p w:rsidR="00D03706" w:rsidRDefault="00D03706" w:rsidP="00D03706">
            <w:pPr>
              <w:numPr>
                <w:ilvl w:val="1"/>
                <w:numId w:val="13"/>
              </w:numPr>
              <w:tabs>
                <w:tab w:val="left" w:pos="570"/>
                <w:tab w:val="left" w:pos="1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animaux</w:t>
            </w:r>
          </w:p>
          <w:p w:rsidR="00D03706" w:rsidRDefault="00D03706" w:rsidP="00D03706">
            <w:pPr>
              <w:numPr>
                <w:ilvl w:val="1"/>
                <w:numId w:val="13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végétaux</w:t>
            </w:r>
          </w:p>
          <w:p w:rsidR="00D03706" w:rsidRDefault="00D03706" w:rsidP="00D03706">
            <w:pPr>
              <w:pStyle w:val="Paragraphedeliste"/>
              <w:numPr>
                <w:ilvl w:val="0"/>
                <w:numId w:val="14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Organes de respiration</w:t>
            </w:r>
          </w:p>
          <w:p w:rsidR="00D03706" w:rsidRDefault="00D03706" w:rsidP="00D03706">
            <w:pPr>
              <w:numPr>
                <w:ilvl w:val="1"/>
                <w:numId w:val="14"/>
              </w:numPr>
              <w:tabs>
                <w:tab w:val="left" w:pos="570"/>
                <w:tab w:val="left" w:pos="1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animaux (Homme, escargot, criquet)</w:t>
            </w:r>
          </w:p>
          <w:p w:rsidR="00D03706" w:rsidRDefault="00D03706" w:rsidP="00D03706">
            <w:pPr>
              <w:numPr>
                <w:ilvl w:val="1"/>
                <w:numId w:val="14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végétaux</w:t>
            </w:r>
          </w:p>
          <w:p w:rsidR="00D03706" w:rsidRDefault="00D03706" w:rsidP="00D03706">
            <w:pPr>
              <w:numPr>
                <w:ilvl w:val="0"/>
                <w:numId w:val="15"/>
              </w:numPr>
              <w:tabs>
                <w:tab w:val="left" w:pos="272"/>
              </w:tabs>
              <w:ind w:hanging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L’alimentation :</w:t>
            </w:r>
          </w:p>
          <w:p w:rsidR="00D03706" w:rsidRDefault="00D03706" w:rsidP="00D03706">
            <w:pPr>
              <w:numPr>
                <w:ilvl w:val="0"/>
                <w:numId w:val="16"/>
              </w:numPr>
              <w:tabs>
                <w:tab w:val="left" w:pos="450"/>
                <w:tab w:val="left" w:pos="567"/>
                <w:tab w:val="left" w:pos="801"/>
              </w:tabs>
              <w:ind w:left="567" w:hanging="28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Le régime alimentaire omnivore chez l’homme</w:t>
            </w:r>
          </w:p>
          <w:p w:rsidR="00D03706" w:rsidRDefault="00D03706" w:rsidP="00D03706">
            <w:pPr>
              <w:numPr>
                <w:ilvl w:val="1"/>
                <w:numId w:val="16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Muscle masticateur et condyle d’articulation </w:t>
            </w:r>
          </w:p>
          <w:p w:rsidR="00D03706" w:rsidRDefault="00D03706" w:rsidP="00D03706">
            <w:pPr>
              <w:numPr>
                <w:ilvl w:val="1"/>
                <w:numId w:val="16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Denture de l’Homme</w:t>
            </w:r>
          </w:p>
          <w:p w:rsidR="00D03706" w:rsidRDefault="00D03706" w:rsidP="00D03706">
            <w:pPr>
              <w:numPr>
                <w:ilvl w:val="1"/>
                <w:numId w:val="16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Formule dentaire</w:t>
            </w:r>
          </w:p>
          <w:p w:rsidR="00CA3999" w:rsidRDefault="00CA3999" w:rsidP="00CA3999">
            <w:pPr>
              <w:tabs>
                <w:tab w:val="left" w:pos="450"/>
                <w:tab w:val="left" w:pos="567"/>
                <w:tab w:val="left" w:pos="801"/>
              </w:tabs>
              <w:ind w:left="108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93151" w:rsidRPr="001A304D" w:rsidRDefault="00493151" w:rsidP="00E032A8">
            <w:pPr>
              <w:ind w:hanging="676"/>
              <w:rPr>
                <w:rFonts w:cstheme="majorBidi"/>
                <w:sz w:val="26"/>
                <w:szCs w:val="26"/>
              </w:rPr>
            </w:pPr>
            <w:proofErr w:type="gramStart"/>
            <w:r w:rsidRPr="001A304D">
              <w:rPr>
                <w:sz w:val="24"/>
                <w:szCs w:val="24"/>
              </w:rPr>
              <w:t>chez</w:t>
            </w:r>
            <w:proofErr w:type="gramEnd"/>
            <w:r w:rsidRPr="001A304D">
              <w:rPr>
                <w:sz w:val="24"/>
                <w:szCs w:val="24"/>
              </w:rPr>
              <w:t xml:space="preserve"> l</w:t>
            </w:r>
          </w:p>
        </w:tc>
      </w:tr>
      <w:tr w:rsidR="00493151" w:rsidRPr="00D44251" w:rsidTr="004A3370">
        <w:trPr>
          <w:trHeight w:val="418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4A33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7933" w:type="dxa"/>
          </w:tcPr>
          <w:p w:rsidR="00D03706" w:rsidRDefault="00D03706" w:rsidP="00E032A8">
            <w:pPr>
              <w:ind w:left="710" w:hanging="676"/>
              <w:rPr>
                <w:b/>
                <w:bCs/>
                <w:sz w:val="24"/>
                <w:szCs w:val="24"/>
                <w:u w:val="single"/>
              </w:rPr>
            </w:pPr>
          </w:p>
          <w:p w:rsidR="00493151" w:rsidRDefault="00493151" w:rsidP="00E032A8">
            <w:pPr>
              <w:ind w:left="710" w:hanging="676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Activité de lecture :</w:t>
            </w:r>
          </w:p>
          <w:p w:rsidR="00493151" w:rsidRDefault="00493151" w:rsidP="00E032A8">
            <w:pPr>
              <w:pStyle w:val="Paragraphedeliste"/>
              <w:ind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fait divers/ Le compte rendu</w:t>
            </w:r>
          </w:p>
          <w:p w:rsidR="00493151" w:rsidRPr="00CB6F80" w:rsidRDefault="00493151" w:rsidP="00E032A8">
            <w:pPr>
              <w:pStyle w:val="Paragraphedeliste"/>
              <w:ind w:hanging="676"/>
              <w:rPr>
                <w:sz w:val="24"/>
                <w:szCs w:val="24"/>
              </w:rPr>
            </w:pPr>
            <w:r w:rsidRPr="00CB6F80">
              <w:rPr>
                <w:b/>
                <w:bCs/>
                <w:sz w:val="24"/>
                <w:szCs w:val="24"/>
                <w:u w:val="single"/>
              </w:rPr>
              <w:t>Grammaire :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phrases nominales / Verbes transitifs et intransitifs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point de vue/ Les verbes de paroles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progression chronologique</w:t>
            </w:r>
          </w:p>
          <w:p w:rsidR="00493151" w:rsidRPr="00CB6F80" w:rsidRDefault="00493151" w:rsidP="00E032A8">
            <w:pPr>
              <w:pStyle w:val="Paragraphedeliste"/>
              <w:ind w:hanging="676"/>
              <w:rPr>
                <w:sz w:val="24"/>
                <w:szCs w:val="24"/>
              </w:rPr>
            </w:pPr>
            <w:r w:rsidRPr="00CB6F80">
              <w:rPr>
                <w:b/>
                <w:bCs/>
                <w:sz w:val="24"/>
                <w:szCs w:val="24"/>
                <w:u w:val="single"/>
              </w:rPr>
              <w:t>Conjugaison :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Le passé </w:t>
            </w:r>
            <w:proofErr w:type="gramStart"/>
            <w:r>
              <w:rPr>
                <w:sz w:val="24"/>
                <w:szCs w:val="24"/>
              </w:rPr>
              <w:t>composé</w:t>
            </w:r>
            <w:proofErr w:type="gramEnd"/>
            <w:r>
              <w:rPr>
                <w:sz w:val="24"/>
                <w:szCs w:val="24"/>
              </w:rPr>
              <w:t>/ Les modes et les temps</w:t>
            </w:r>
          </w:p>
          <w:p w:rsidR="00493151" w:rsidRPr="00CB6F80" w:rsidRDefault="00493151" w:rsidP="00E032A8">
            <w:pPr>
              <w:pStyle w:val="Paragraphedeliste"/>
              <w:ind w:hanging="676"/>
              <w:rPr>
                <w:sz w:val="24"/>
                <w:szCs w:val="24"/>
              </w:rPr>
            </w:pPr>
            <w:r w:rsidRPr="00CB6F80">
              <w:rPr>
                <w:b/>
                <w:bCs/>
                <w:sz w:val="24"/>
                <w:szCs w:val="24"/>
                <w:u w:val="single"/>
              </w:rPr>
              <w:t>Vocabulaire :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verbes de parole</w:t>
            </w:r>
          </w:p>
          <w:p w:rsidR="00493151" w:rsidRPr="00CB6F80" w:rsidRDefault="00493151" w:rsidP="00E032A8">
            <w:pPr>
              <w:pStyle w:val="Paragraphedeliste"/>
              <w:ind w:hanging="676"/>
              <w:rPr>
                <w:sz w:val="24"/>
                <w:szCs w:val="24"/>
              </w:rPr>
            </w:pPr>
            <w:r w:rsidRPr="00CB6F80">
              <w:rPr>
                <w:b/>
                <w:bCs/>
                <w:sz w:val="24"/>
                <w:szCs w:val="24"/>
                <w:u w:val="single"/>
              </w:rPr>
              <w:t>Orthographe :</w:t>
            </w:r>
          </w:p>
          <w:p w:rsidR="00493151" w:rsidRDefault="00493151" w:rsidP="00E032A8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homophones grammaticaux : et/est, où/ou, ce/se.</w:t>
            </w:r>
          </w:p>
          <w:p w:rsidR="00493151" w:rsidRPr="00CB6F80" w:rsidRDefault="00493151" w:rsidP="00E032A8">
            <w:pPr>
              <w:ind w:left="710" w:hanging="676"/>
              <w:rPr>
                <w:sz w:val="24"/>
                <w:szCs w:val="24"/>
              </w:rPr>
            </w:pPr>
            <w:r w:rsidRPr="00CB6F80">
              <w:rPr>
                <w:b/>
                <w:bCs/>
                <w:sz w:val="24"/>
                <w:szCs w:val="24"/>
                <w:u w:val="single"/>
              </w:rPr>
              <w:t>Production écrite : </w:t>
            </w:r>
          </w:p>
          <w:p w:rsidR="004A3370" w:rsidRDefault="00493151" w:rsidP="004A3370">
            <w:pPr>
              <w:ind w:left="360" w:hanging="676"/>
              <w:rPr>
                <w:sz w:val="24"/>
                <w:szCs w:val="24"/>
              </w:rPr>
            </w:pPr>
            <w:r w:rsidRPr="002D0948">
              <w:rPr>
                <w:sz w:val="24"/>
                <w:szCs w:val="24"/>
              </w:rPr>
              <w:t xml:space="preserve">  *</w:t>
            </w:r>
            <w:r>
              <w:rPr>
                <w:sz w:val="24"/>
                <w:szCs w:val="24"/>
              </w:rPr>
              <w:t xml:space="preserve"> - Rédaction d’un fait divers/ Le compte rendu</w:t>
            </w:r>
          </w:p>
          <w:p w:rsidR="00D03706" w:rsidRDefault="00D03706" w:rsidP="004A3370">
            <w:pPr>
              <w:ind w:left="360" w:hanging="676"/>
              <w:rPr>
                <w:sz w:val="24"/>
                <w:szCs w:val="24"/>
              </w:rPr>
            </w:pPr>
          </w:p>
          <w:p w:rsidR="00493151" w:rsidRPr="00EF6E5D" w:rsidRDefault="00493151" w:rsidP="00E032A8">
            <w:pPr>
              <w:ind w:left="36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3151" w:rsidRPr="00182B98" w:rsidTr="004A3370">
        <w:trPr>
          <w:trHeight w:val="3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03706" w:rsidRDefault="00D03706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D037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D037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D037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D037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3706" w:rsidRDefault="00D03706" w:rsidP="00D037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93151" w:rsidRPr="00493151" w:rsidRDefault="00493151" w:rsidP="00D037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315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7933" w:type="dxa"/>
          </w:tcPr>
          <w:p w:rsidR="004A3370" w:rsidRPr="004A3370" w:rsidRDefault="004A3370" w:rsidP="004A3370">
            <w:pPr>
              <w:keepNext/>
              <w:keepLines/>
              <w:spacing w:before="200"/>
              <w:outlineLvl w:val="1"/>
              <w:rPr>
                <w:rFonts w:ascii="Garamond" w:eastAsiaTheme="majorEastAsia" w:hAnsi="Garamond" w:cs="Arial"/>
                <w:b/>
                <w:bCs/>
                <w:sz w:val="28"/>
                <w:szCs w:val="28"/>
                <w:u w:val="single"/>
                <w:lang w:val="en-US" w:eastAsia="en-US"/>
              </w:rPr>
            </w:pPr>
            <w:r w:rsidRPr="004A3370">
              <w:rPr>
                <w:rFonts w:ascii="Garamond" w:eastAsiaTheme="majorEastAsia" w:hAnsi="Garamond" w:cs="Arial"/>
                <w:b/>
                <w:bCs/>
                <w:sz w:val="28"/>
                <w:szCs w:val="28"/>
                <w:u w:val="single"/>
                <w:lang w:val="en-US" w:eastAsia="en-US"/>
              </w:rPr>
              <w:t xml:space="preserve">Language focus:  Starter </w:t>
            </w:r>
            <w:proofErr w:type="gramStart"/>
            <w:r w:rsidRPr="004A3370">
              <w:rPr>
                <w:rFonts w:ascii="Garamond" w:eastAsiaTheme="majorEastAsia" w:hAnsi="Garamond" w:cs="Arial"/>
                <w:b/>
                <w:bCs/>
                <w:sz w:val="28"/>
                <w:szCs w:val="28"/>
                <w:u w:val="single"/>
                <w:lang w:val="en-US" w:eastAsia="en-US"/>
              </w:rPr>
              <w:t>unit ,</w:t>
            </w:r>
            <w:proofErr w:type="gramEnd"/>
            <w:r w:rsidRPr="004A3370">
              <w:rPr>
                <w:rFonts w:ascii="Garamond" w:eastAsiaTheme="majorEastAsia" w:hAnsi="Garamond" w:cs="Arial"/>
                <w:b/>
                <w:bCs/>
                <w:sz w:val="28"/>
                <w:szCs w:val="28"/>
                <w:u w:val="single"/>
                <w:lang w:val="en-US" w:eastAsia="en-US"/>
              </w:rPr>
              <w:t xml:space="preserve"> Unit1, unit 2, unit 3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Verb to be (affirmative, negative, questions and short answers)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There is and there are / are there….? Is there……?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Articles: A AND AN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Have got (affirmative, negative, questions and short answers)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Present simple affirmative. Third person singular spelling rules  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Vocabulary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Greetings, everyday phrases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The alphabet 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Days of the week/Months of the year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Family members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Describing people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Places at home 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sz w:val="28"/>
                <w:szCs w:val="28"/>
                <w:u w:val="single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Writing: Unit1, unit 2, unit 3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I can write an email about myself </w:t>
            </w:r>
          </w:p>
          <w:p w:rsidR="004A3370" w:rsidRPr="004A3370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A blog</w:t>
            </w:r>
          </w:p>
          <w:p w:rsidR="00D03706" w:rsidRDefault="004A3370" w:rsidP="004A3370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4A3370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Description of your home</w:t>
            </w:r>
          </w:p>
          <w:p w:rsidR="00493151" w:rsidRPr="004A3370" w:rsidRDefault="004A3370" w:rsidP="004A33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 w:rsidRPr="004A3370"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93151" w:rsidRPr="00A26418" w:rsidTr="004A3370">
        <w:trPr>
          <w:trHeight w:val="3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93151" w:rsidRPr="00493151" w:rsidRDefault="00493151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INF.</w:t>
            </w:r>
          </w:p>
        </w:tc>
        <w:tc>
          <w:tcPr>
            <w:tcW w:w="7933" w:type="dxa"/>
          </w:tcPr>
          <w:p w:rsidR="00D03706" w:rsidRDefault="00D03706" w:rsidP="00E032A8">
            <w:pPr>
              <w:rPr>
                <w:rFonts w:cstheme="majorBidi"/>
                <w:sz w:val="24"/>
                <w:szCs w:val="24"/>
              </w:rPr>
            </w:pPr>
          </w:p>
          <w:p w:rsidR="00493151" w:rsidRPr="001A304D" w:rsidRDefault="00493151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Système d’exploitation :</w:t>
            </w:r>
          </w:p>
          <w:p w:rsidR="00493151" w:rsidRPr="001A304D" w:rsidRDefault="00493151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*Type de système d’exploitation/Mise à jour / Virus, Antivirus</w:t>
            </w:r>
          </w:p>
          <w:p w:rsidR="00493151" w:rsidRPr="001A304D" w:rsidRDefault="00493151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Support de stockage / Unité de mesure de l’information/Notion de fichier</w:t>
            </w:r>
          </w:p>
          <w:p w:rsidR="00493151" w:rsidRDefault="00493151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*Système informatique/Les principaux périphériques d’un ordinateur.</w:t>
            </w:r>
          </w:p>
          <w:p w:rsidR="00D03706" w:rsidRPr="00B83621" w:rsidRDefault="00D03706" w:rsidP="00E032A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4367F6" w:rsidRPr="004367F6" w:rsidRDefault="004367F6" w:rsidP="00B8362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E7" w:rsidRDefault="00487AE7" w:rsidP="009D640E">
      <w:pPr>
        <w:spacing w:after="0" w:line="240" w:lineRule="auto"/>
      </w:pPr>
      <w:r>
        <w:separator/>
      </w:r>
    </w:p>
  </w:endnote>
  <w:endnote w:type="continuationSeparator" w:id="0">
    <w:p w:rsidR="00487AE7" w:rsidRDefault="00487AE7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E7" w:rsidRDefault="00487AE7" w:rsidP="009D640E">
      <w:pPr>
        <w:spacing w:after="0" w:line="240" w:lineRule="auto"/>
      </w:pPr>
      <w:r>
        <w:separator/>
      </w:r>
    </w:p>
  </w:footnote>
  <w:footnote w:type="continuationSeparator" w:id="0">
    <w:p w:rsidR="00487AE7" w:rsidRDefault="00487AE7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DE5"/>
    <w:multiLevelType w:val="hybridMultilevel"/>
    <w:tmpl w:val="AF1AF6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0927"/>
    <w:multiLevelType w:val="hybridMultilevel"/>
    <w:tmpl w:val="BBC283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404F87"/>
    <w:multiLevelType w:val="hybridMultilevel"/>
    <w:tmpl w:val="55A03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4E5"/>
    <w:multiLevelType w:val="hybridMultilevel"/>
    <w:tmpl w:val="92204D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C11E9D"/>
    <w:multiLevelType w:val="hybridMultilevel"/>
    <w:tmpl w:val="3432D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21FB"/>
    <w:multiLevelType w:val="hybridMultilevel"/>
    <w:tmpl w:val="8B9EB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96A3D"/>
    <w:multiLevelType w:val="hybridMultilevel"/>
    <w:tmpl w:val="C9A20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26201"/>
    <w:rsid w:val="00030809"/>
    <w:rsid w:val="00055A84"/>
    <w:rsid w:val="00061C2E"/>
    <w:rsid w:val="000677AE"/>
    <w:rsid w:val="00087B0D"/>
    <w:rsid w:val="000D3659"/>
    <w:rsid w:val="000D494D"/>
    <w:rsid w:val="00162FC1"/>
    <w:rsid w:val="00182B98"/>
    <w:rsid w:val="00195668"/>
    <w:rsid w:val="001A304D"/>
    <w:rsid w:val="001A75C1"/>
    <w:rsid w:val="001B0589"/>
    <w:rsid w:val="001C55BA"/>
    <w:rsid w:val="001D7169"/>
    <w:rsid w:val="00201BA8"/>
    <w:rsid w:val="00204DEC"/>
    <w:rsid w:val="002265D2"/>
    <w:rsid w:val="00237A33"/>
    <w:rsid w:val="00247529"/>
    <w:rsid w:val="00253B57"/>
    <w:rsid w:val="00280399"/>
    <w:rsid w:val="00292A88"/>
    <w:rsid w:val="002955A3"/>
    <w:rsid w:val="002A6217"/>
    <w:rsid w:val="002C051F"/>
    <w:rsid w:val="002C2A6D"/>
    <w:rsid w:val="00305057"/>
    <w:rsid w:val="0030534D"/>
    <w:rsid w:val="00332EAD"/>
    <w:rsid w:val="004160A5"/>
    <w:rsid w:val="004367F6"/>
    <w:rsid w:val="00443F53"/>
    <w:rsid w:val="00453E2D"/>
    <w:rsid w:val="00455E51"/>
    <w:rsid w:val="00480006"/>
    <w:rsid w:val="00487A98"/>
    <w:rsid w:val="00487AE7"/>
    <w:rsid w:val="00493151"/>
    <w:rsid w:val="004A3370"/>
    <w:rsid w:val="004B30A9"/>
    <w:rsid w:val="004C4231"/>
    <w:rsid w:val="004D2B79"/>
    <w:rsid w:val="00537C38"/>
    <w:rsid w:val="0057688D"/>
    <w:rsid w:val="005B0EB9"/>
    <w:rsid w:val="005B40F0"/>
    <w:rsid w:val="005C0A62"/>
    <w:rsid w:val="005C34FF"/>
    <w:rsid w:val="005D2F70"/>
    <w:rsid w:val="005E75C8"/>
    <w:rsid w:val="00636850"/>
    <w:rsid w:val="00643FE7"/>
    <w:rsid w:val="006570E4"/>
    <w:rsid w:val="0066176E"/>
    <w:rsid w:val="00664E30"/>
    <w:rsid w:val="00684101"/>
    <w:rsid w:val="00692D5F"/>
    <w:rsid w:val="006A106C"/>
    <w:rsid w:val="006A138B"/>
    <w:rsid w:val="006A355D"/>
    <w:rsid w:val="006E4CED"/>
    <w:rsid w:val="007007BA"/>
    <w:rsid w:val="00744F6A"/>
    <w:rsid w:val="0074560C"/>
    <w:rsid w:val="00770B74"/>
    <w:rsid w:val="007958C7"/>
    <w:rsid w:val="007A65BF"/>
    <w:rsid w:val="007A6635"/>
    <w:rsid w:val="007E217D"/>
    <w:rsid w:val="007F0361"/>
    <w:rsid w:val="007F7B27"/>
    <w:rsid w:val="00820E33"/>
    <w:rsid w:val="008273CE"/>
    <w:rsid w:val="00877A65"/>
    <w:rsid w:val="00893E67"/>
    <w:rsid w:val="008A00A7"/>
    <w:rsid w:val="008A6803"/>
    <w:rsid w:val="008D127A"/>
    <w:rsid w:val="008E3566"/>
    <w:rsid w:val="00925D96"/>
    <w:rsid w:val="00927197"/>
    <w:rsid w:val="00930BFA"/>
    <w:rsid w:val="00987233"/>
    <w:rsid w:val="00997645"/>
    <w:rsid w:val="009B4EFD"/>
    <w:rsid w:val="009B5F81"/>
    <w:rsid w:val="009C11E6"/>
    <w:rsid w:val="009C3EEC"/>
    <w:rsid w:val="009D4EB6"/>
    <w:rsid w:val="009D640E"/>
    <w:rsid w:val="009F0004"/>
    <w:rsid w:val="00A26418"/>
    <w:rsid w:val="00A51838"/>
    <w:rsid w:val="00A67AEA"/>
    <w:rsid w:val="00AD5464"/>
    <w:rsid w:val="00B24F82"/>
    <w:rsid w:val="00B335FD"/>
    <w:rsid w:val="00B629AF"/>
    <w:rsid w:val="00B83621"/>
    <w:rsid w:val="00BD01E5"/>
    <w:rsid w:val="00C05C64"/>
    <w:rsid w:val="00C14230"/>
    <w:rsid w:val="00C355C8"/>
    <w:rsid w:val="00C41116"/>
    <w:rsid w:val="00C51602"/>
    <w:rsid w:val="00C52E99"/>
    <w:rsid w:val="00C62332"/>
    <w:rsid w:val="00CA3999"/>
    <w:rsid w:val="00CA5E25"/>
    <w:rsid w:val="00CB168E"/>
    <w:rsid w:val="00CB30A6"/>
    <w:rsid w:val="00CB6F80"/>
    <w:rsid w:val="00CC201B"/>
    <w:rsid w:val="00CD2E18"/>
    <w:rsid w:val="00D03706"/>
    <w:rsid w:val="00D11A79"/>
    <w:rsid w:val="00D15B95"/>
    <w:rsid w:val="00D256DC"/>
    <w:rsid w:val="00D3488F"/>
    <w:rsid w:val="00D44251"/>
    <w:rsid w:val="00D4428B"/>
    <w:rsid w:val="00D778BD"/>
    <w:rsid w:val="00DC24C8"/>
    <w:rsid w:val="00E032A8"/>
    <w:rsid w:val="00E51A49"/>
    <w:rsid w:val="00E56C99"/>
    <w:rsid w:val="00E75695"/>
    <w:rsid w:val="00EB3A96"/>
    <w:rsid w:val="00ED4F3E"/>
    <w:rsid w:val="00EE7114"/>
    <w:rsid w:val="00EE72A9"/>
    <w:rsid w:val="00EF1A24"/>
    <w:rsid w:val="00EF6E5D"/>
    <w:rsid w:val="00F16D46"/>
    <w:rsid w:val="00F407B5"/>
    <w:rsid w:val="00F94179"/>
    <w:rsid w:val="00FB0A6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3D6B"/>
  <w15:docId w15:val="{36B7181E-521D-4EAA-A85A-2B9E4FF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A33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7</cp:revision>
  <cp:lastPrinted>2019-12-05T12:13:00Z</cp:lastPrinted>
  <dcterms:created xsi:type="dcterms:W3CDTF">2019-12-20T13:02:00Z</dcterms:created>
  <dcterms:modified xsi:type="dcterms:W3CDTF">2019-12-23T13:43:00Z</dcterms:modified>
</cp:coreProperties>
</file>